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47" w:rsidRPr="00210EC4" w:rsidRDefault="00F71F47" w:rsidP="00F02EEF">
      <w:pPr>
        <w:jc w:val="center"/>
        <w:rPr>
          <w:b/>
        </w:rPr>
      </w:pPr>
      <w:r w:rsidRPr="00210EC4">
        <w:rPr>
          <w:b/>
        </w:rPr>
        <w:t xml:space="preserve">Zápis č. </w:t>
      </w:r>
      <w:r w:rsidR="00D93E15">
        <w:rPr>
          <w:b/>
        </w:rPr>
        <w:t>3</w:t>
      </w:r>
      <w:r w:rsidR="00563C4F">
        <w:rPr>
          <w:b/>
        </w:rPr>
        <w:t>/2016</w:t>
      </w:r>
    </w:p>
    <w:p w:rsidR="00F71F47" w:rsidRPr="00210EC4" w:rsidRDefault="00F71F47" w:rsidP="00244638">
      <w:pPr>
        <w:jc w:val="center"/>
        <w:rPr>
          <w:b/>
        </w:rPr>
      </w:pPr>
      <w:r w:rsidRPr="00210EC4">
        <w:rPr>
          <w:b/>
        </w:rPr>
        <w:t>ze zasedání Zastupitelstva města Český Dub</w:t>
      </w:r>
    </w:p>
    <w:p w:rsidR="00F71F47" w:rsidRPr="00210EC4" w:rsidRDefault="00F71F47" w:rsidP="00244638">
      <w:pPr>
        <w:jc w:val="center"/>
        <w:rPr>
          <w:b/>
        </w:rPr>
      </w:pPr>
      <w:r w:rsidRPr="00210EC4">
        <w:rPr>
          <w:b/>
        </w:rPr>
        <w:t xml:space="preserve">konaného dne </w:t>
      </w:r>
      <w:r w:rsidR="00A961C1">
        <w:rPr>
          <w:b/>
        </w:rPr>
        <w:t>1</w:t>
      </w:r>
      <w:r w:rsidR="00D93E15">
        <w:rPr>
          <w:b/>
        </w:rPr>
        <w:t>9. 4</w:t>
      </w:r>
      <w:r w:rsidR="00146A0F" w:rsidRPr="00210EC4">
        <w:rPr>
          <w:b/>
        </w:rPr>
        <w:t>.</w:t>
      </w:r>
      <w:r w:rsidR="00B37CDE" w:rsidRPr="00210EC4">
        <w:rPr>
          <w:b/>
        </w:rPr>
        <w:t xml:space="preserve"> </w:t>
      </w:r>
      <w:r w:rsidR="00563C4F">
        <w:rPr>
          <w:b/>
        </w:rPr>
        <w:t>2016</w:t>
      </w:r>
      <w:r w:rsidRPr="00210EC4">
        <w:rPr>
          <w:b/>
        </w:rPr>
        <w:t xml:space="preserve"> od 17,00 hodin v obřadní síni</w:t>
      </w:r>
    </w:p>
    <w:p w:rsidR="009140A5" w:rsidRPr="00210EC4" w:rsidRDefault="009140A5" w:rsidP="00B24373">
      <w:pPr>
        <w:outlineLvl w:val="0"/>
        <w:rPr>
          <w:rStyle w:val="Nadpis1Char"/>
          <w:rFonts w:eastAsia="Arial Unicode MS"/>
          <w:b/>
          <w:bCs/>
          <w:i w:val="0"/>
        </w:rPr>
      </w:pPr>
    </w:p>
    <w:p w:rsidR="00B37CDE" w:rsidRPr="00210EC4" w:rsidRDefault="00B37CDE" w:rsidP="00B24373">
      <w:pPr>
        <w:outlineLvl w:val="0"/>
        <w:rPr>
          <w:rStyle w:val="Nadpis1Char"/>
          <w:rFonts w:eastAsia="Arial Unicode MS"/>
          <w:b/>
          <w:bCs/>
          <w:i w:val="0"/>
        </w:rPr>
      </w:pPr>
    </w:p>
    <w:p w:rsidR="00F71F47" w:rsidRPr="00210EC4" w:rsidRDefault="00F71F47" w:rsidP="00B24373">
      <w:pPr>
        <w:outlineLvl w:val="0"/>
        <w:rPr>
          <w:rFonts w:eastAsia="Arial Unicode MS"/>
        </w:rPr>
      </w:pPr>
      <w:r w:rsidRPr="00210EC4">
        <w:rPr>
          <w:rStyle w:val="Nadpis1Char"/>
          <w:rFonts w:eastAsia="Arial Unicode MS"/>
          <w:b/>
          <w:bCs/>
          <w:i w:val="0"/>
        </w:rPr>
        <w:t>Zahájení zasedání</w:t>
      </w:r>
      <w:r w:rsidRPr="00210EC4">
        <w:rPr>
          <w:rStyle w:val="Nadpis1Char"/>
          <w:rFonts w:eastAsia="Arial Unicode MS"/>
          <w:i w:val="0"/>
        </w:rPr>
        <w:tab/>
      </w:r>
      <w:r w:rsidRPr="00210EC4">
        <w:rPr>
          <w:rFonts w:eastAsia="Arial Unicode MS"/>
        </w:rPr>
        <w:tab/>
      </w:r>
      <w:r w:rsidRPr="00210EC4">
        <w:rPr>
          <w:rFonts w:eastAsia="Arial Unicode MS"/>
        </w:rPr>
        <w:tab/>
      </w:r>
      <w:r w:rsidRPr="00210EC4">
        <w:rPr>
          <w:rFonts w:eastAsia="Arial Unicode MS"/>
        </w:rPr>
        <w:tab/>
      </w:r>
      <w:r w:rsidRPr="00210EC4">
        <w:rPr>
          <w:rFonts w:eastAsia="Arial Unicode MS"/>
        </w:rPr>
        <w:tab/>
      </w:r>
      <w:r w:rsidRPr="00210EC4">
        <w:rPr>
          <w:rFonts w:eastAsia="Arial Unicode MS"/>
        </w:rPr>
        <w:tab/>
      </w:r>
      <w:r w:rsidRPr="00210EC4">
        <w:rPr>
          <w:rFonts w:eastAsia="Arial Unicode MS"/>
        </w:rPr>
        <w:tab/>
      </w:r>
      <w:r w:rsidRPr="00210EC4">
        <w:rPr>
          <w:rFonts w:eastAsia="Arial Unicode MS"/>
        </w:rPr>
        <w:tab/>
      </w:r>
    </w:p>
    <w:p w:rsidR="00F71F47" w:rsidRPr="00210EC4" w:rsidRDefault="00F71F47" w:rsidP="00E70672">
      <w:r w:rsidRPr="00210EC4">
        <w:t xml:space="preserve">Jednání zahájil a řídil Jiří Miler, starosta. Přivítal přítomné členy zastupitelstva, občany a hosty a provedl kontrolu prezence. </w:t>
      </w:r>
    </w:p>
    <w:p w:rsidR="00D10038" w:rsidRPr="00210EC4" w:rsidRDefault="00D10038" w:rsidP="00E70672">
      <w:pPr>
        <w:rPr>
          <w:bCs/>
          <w:iCs/>
          <w:u w:val="single"/>
        </w:rPr>
      </w:pPr>
    </w:p>
    <w:p w:rsidR="00F71F47" w:rsidRPr="00210EC4" w:rsidRDefault="00F71F47" w:rsidP="00E70672">
      <w:pPr>
        <w:rPr>
          <w:bCs/>
          <w:iCs/>
          <w:u w:val="single"/>
        </w:rPr>
      </w:pPr>
      <w:r w:rsidRPr="00210EC4">
        <w:rPr>
          <w:bCs/>
          <w:iCs/>
          <w:u w:val="single"/>
        </w:rPr>
        <w:t>Přítomni:</w:t>
      </w:r>
    </w:p>
    <w:p w:rsidR="00AE0A0C" w:rsidRPr="00210EC4" w:rsidRDefault="007903D3" w:rsidP="00F50F63">
      <w:pPr>
        <w:rPr>
          <w:b/>
        </w:rPr>
      </w:pPr>
      <w:r w:rsidRPr="00210EC4">
        <w:rPr>
          <w:b/>
        </w:rPr>
        <w:t>N</w:t>
      </w:r>
      <w:r w:rsidR="00AE0A0C" w:rsidRPr="00210EC4">
        <w:rPr>
          <w:b/>
        </w:rPr>
        <w:t>ezávislé sdružení občanů:</w:t>
      </w:r>
    </w:p>
    <w:p w:rsidR="00D13DDC" w:rsidRPr="00210EC4" w:rsidRDefault="00164C95" w:rsidP="00D13DDC">
      <w:r>
        <w:t>Jiří Miler</w:t>
      </w:r>
      <w:r w:rsidR="008F67C4" w:rsidRPr="00210EC4">
        <w:t>,</w:t>
      </w:r>
      <w:r w:rsidR="00F50F63" w:rsidRPr="00210EC4">
        <w:t xml:space="preserve"> </w:t>
      </w:r>
      <w:r w:rsidR="00D13DDC" w:rsidRPr="00210EC4">
        <w:t>Martin Ponikelský</w:t>
      </w:r>
      <w:r>
        <w:t>,</w:t>
      </w:r>
      <w:r w:rsidR="00BB28B2">
        <w:t xml:space="preserve"> Dominik Rubáš</w:t>
      </w:r>
      <w:r w:rsidR="00563C4F">
        <w:t>, Petr Jodas, Pavel Rechcígel, Jaroslava Vaňková</w:t>
      </w:r>
      <w:r w:rsidR="00A961C1">
        <w:t>,</w:t>
      </w:r>
      <w:r w:rsidR="00A961C1" w:rsidRPr="00A961C1">
        <w:t xml:space="preserve"> </w:t>
      </w:r>
      <w:r w:rsidR="00A961C1">
        <w:t>Zdeněk Jodas, Oldřich Laufke</w:t>
      </w:r>
    </w:p>
    <w:p w:rsidR="00AE0A0C" w:rsidRPr="00210EC4" w:rsidRDefault="007903D3" w:rsidP="00E70672">
      <w:pPr>
        <w:rPr>
          <w:b/>
          <w:bCs/>
          <w:iCs/>
        </w:rPr>
      </w:pPr>
      <w:r w:rsidRPr="00210EC4">
        <w:rPr>
          <w:b/>
          <w:bCs/>
          <w:iCs/>
        </w:rPr>
        <w:t>O</w:t>
      </w:r>
      <w:r w:rsidR="00AE0A0C" w:rsidRPr="00210EC4">
        <w:rPr>
          <w:b/>
          <w:bCs/>
          <w:iCs/>
        </w:rPr>
        <w:t>bčané pro Českodubsko:</w:t>
      </w:r>
    </w:p>
    <w:p w:rsidR="003B5589" w:rsidRPr="00210EC4" w:rsidRDefault="003B5589" w:rsidP="00E70672">
      <w:r w:rsidRPr="00210EC4">
        <w:t>Martin Bobek</w:t>
      </w:r>
      <w:r w:rsidR="00A961C1">
        <w:t>,</w:t>
      </w:r>
      <w:r w:rsidR="00A961C1" w:rsidRPr="00A961C1">
        <w:rPr>
          <w:bCs/>
          <w:iCs/>
        </w:rPr>
        <w:t xml:space="preserve"> </w:t>
      </w:r>
      <w:r w:rsidR="00A961C1" w:rsidRPr="00164C95">
        <w:rPr>
          <w:bCs/>
          <w:iCs/>
        </w:rPr>
        <w:t>Zdeněk Paclt</w:t>
      </w:r>
    </w:p>
    <w:p w:rsidR="00AE0A0C" w:rsidRPr="00210EC4" w:rsidRDefault="007903D3" w:rsidP="00E70672">
      <w:pPr>
        <w:rPr>
          <w:b/>
          <w:bCs/>
          <w:iCs/>
        </w:rPr>
      </w:pPr>
      <w:r w:rsidRPr="00210EC4">
        <w:rPr>
          <w:b/>
          <w:bCs/>
          <w:iCs/>
        </w:rPr>
        <w:t>Pro Sport a zdraví</w:t>
      </w:r>
      <w:r w:rsidR="00AE0A0C" w:rsidRPr="00210EC4">
        <w:rPr>
          <w:b/>
          <w:bCs/>
          <w:iCs/>
        </w:rPr>
        <w:t>:</w:t>
      </w:r>
    </w:p>
    <w:p w:rsidR="007903D3" w:rsidRPr="00210EC4" w:rsidRDefault="007903D3" w:rsidP="00E70672">
      <w:pPr>
        <w:rPr>
          <w:bCs/>
          <w:iCs/>
        </w:rPr>
      </w:pPr>
      <w:r w:rsidRPr="00210EC4">
        <w:rPr>
          <w:bCs/>
          <w:iCs/>
        </w:rPr>
        <w:t>David Rubáš</w:t>
      </w:r>
      <w:r w:rsidR="002E1019">
        <w:rPr>
          <w:bCs/>
          <w:iCs/>
        </w:rPr>
        <w:t>,</w:t>
      </w:r>
      <w:r w:rsidR="002E1019" w:rsidRPr="002E1019">
        <w:rPr>
          <w:bCs/>
          <w:iCs/>
        </w:rPr>
        <w:t xml:space="preserve"> </w:t>
      </w:r>
      <w:r w:rsidR="002E1019" w:rsidRPr="00210EC4">
        <w:rPr>
          <w:bCs/>
          <w:iCs/>
        </w:rPr>
        <w:t>Jana Johnová</w:t>
      </w:r>
    </w:p>
    <w:p w:rsidR="00AE0A0C" w:rsidRPr="00210EC4" w:rsidRDefault="007903D3" w:rsidP="00E70672">
      <w:pPr>
        <w:rPr>
          <w:b/>
          <w:bCs/>
          <w:iCs/>
        </w:rPr>
      </w:pPr>
      <w:r w:rsidRPr="00210EC4">
        <w:rPr>
          <w:b/>
          <w:bCs/>
          <w:iCs/>
        </w:rPr>
        <w:t xml:space="preserve">Spolky </w:t>
      </w:r>
      <w:proofErr w:type="spellStart"/>
      <w:r w:rsidRPr="00210EC4">
        <w:rPr>
          <w:b/>
          <w:bCs/>
          <w:iCs/>
        </w:rPr>
        <w:t>Českodubska</w:t>
      </w:r>
      <w:proofErr w:type="spellEnd"/>
      <w:r w:rsidRPr="00210EC4">
        <w:rPr>
          <w:b/>
          <w:bCs/>
          <w:iCs/>
        </w:rPr>
        <w:t xml:space="preserve"> 2014</w:t>
      </w:r>
      <w:r w:rsidR="00AE0A0C" w:rsidRPr="00210EC4">
        <w:rPr>
          <w:b/>
          <w:bCs/>
          <w:iCs/>
        </w:rPr>
        <w:t>:</w:t>
      </w:r>
    </w:p>
    <w:p w:rsidR="007903D3" w:rsidRPr="00210EC4" w:rsidRDefault="007903D3" w:rsidP="00E70672">
      <w:pPr>
        <w:rPr>
          <w:b/>
          <w:bCs/>
          <w:iCs/>
        </w:rPr>
      </w:pPr>
      <w:r w:rsidRPr="00210EC4">
        <w:rPr>
          <w:bCs/>
          <w:iCs/>
        </w:rPr>
        <w:t>Jaroslav Havelka</w:t>
      </w:r>
      <w:r w:rsidR="00563C4F">
        <w:rPr>
          <w:bCs/>
          <w:iCs/>
        </w:rPr>
        <w:t>, Martina Růžičková</w:t>
      </w:r>
      <w:r w:rsidRPr="00210EC4">
        <w:rPr>
          <w:b/>
          <w:bCs/>
          <w:iCs/>
        </w:rPr>
        <w:tab/>
      </w:r>
    </w:p>
    <w:p w:rsidR="00AE0A0C" w:rsidRPr="00210EC4" w:rsidRDefault="00AE0A0C" w:rsidP="00E70672">
      <w:pPr>
        <w:rPr>
          <w:b/>
        </w:rPr>
      </w:pPr>
      <w:r w:rsidRPr="00210EC4">
        <w:rPr>
          <w:b/>
          <w:bCs/>
          <w:iCs/>
        </w:rPr>
        <w:t xml:space="preserve">Koalice </w:t>
      </w:r>
      <w:r w:rsidR="00F71F47" w:rsidRPr="00210EC4">
        <w:rPr>
          <w:b/>
          <w:bCs/>
          <w:iCs/>
        </w:rPr>
        <w:t>ČSSD</w:t>
      </w:r>
      <w:r w:rsidR="007903D3" w:rsidRPr="00210EC4">
        <w:rPr>
          <w:b/>
        </w:rPr>
        <w:t>+KSČM</w:t>
      </w:r>
      <w:r w:rsidRPr="00210EC4">
        <w:rPr>
          <w:b/>
        </w:rPr>
        <w:t>:</w:t>
      </w:r>
    </w:p>
    <w:p w:rsidR="00F71F47" w:rsidRPr="00210EC4" w:rsidRDefault="007903D3" w:rsidP="00E70672">
      <w:r w:rsidRPr="00210EC4">
        <w:t>František Bulíř</w:t>
      </w:r>
    </w:p>
    <w:p w:rsidR="00F031D1" w:rsidRDefault="00F031D1" w:rsidP="00E70672"/>
    <w:p w:rsidR="00D93E15" w:rsidRPr="00210EC4" w:rsidRDefault="00D93E15" w:rsidP="00E70672"/>
    <w:p w:rsidR="00F71F47" w:rsidRPr="00210EC4" w:rsidRDefault="00F71F47" w:rsidP="00E70672">
      <w:pPr>
        <w:rPr>
          <w:b/>
          <w:bCs/>
          <w:iCs/>
        </w:rPr>
      </w:pPr>
      <w:r w:rsidRPr="00210EC4">
        <w:t>Starosta konstatoval, že je d</w:t>
      </w:r>
      <w:r w:rsidR="00D04EBF" w:rsidRPr="00210EC4">
        <w:t>le prezenční listiny přítomno</w:t>
      </w:r>
      <w:r w:rsidR="006E79E3">
        <w:t xml:space="preserve"> 15</w:t>
      </w:r>
      <w:r w:rsidR="000C1FFB">
        <w:t xml:space="preserve"> </w:t>
      </w:r>
      <w:r w:rsidR="00B47887" w:rsidRPr="00210EC4">
        <w:t>z</w:t>
      </w:r>
      <w:r w:rsidRPr="00210EC4">
        <w:t xml:space="preserve">astupitelů, což je nadpoloviční většina členů zastupitelstva města a zastupitelstvo je tak schopné přijímat usnesení. </w:t>
      </w:r>
    </w:p>
    <w:p w:rsidR="009139DE" w:rsidRDefault="009139DE" w:rsidP="009139DE">
      <w:pPr>
        <w:pStyle w:val="Normln2"/>
      </w:pPr>
    </w:p>
    <w:p w:rsidR="00146A0F" w:rsidRPr="00210EC4" w:rsidRDefault="00146A0F" w:rsidP="00B24373">
      <w:pPr>
        <w:outlineLvl w:val="0"/>
        <w:rPr>
          <w:b/>
          <w:bCs/>
        </w:rPr>
      </w:pPr>
    </w:p>
    <w:p w:rsidR="00F71F47" w:rsidRPr="00210EC4" w:rsidRDefault="00F71F47" w:rsidP="00B24373">
      <w:pPr>
        <w:outlineLvl w:val="0"/>
      </w:pPr>
      <w:r w:rsidRPr="00210EC4">
        <w:rPr>
          <w:b/>
          <w:bCs/>
        </w:rPr>
        <w:t>Určení zapisovatelky</w:t>
      </w:r>
    </w:p>
    <w:p w:rsidR="00F71F47" w:rsidRPr="00210EC4" w:rsidRDefault="00F71F47" w:rsidP="00994D1B">
      <w:r w:rsidRPr="00210EC4">
        <w:t xml:space="preserve">Starosta města určil zapisovatelkou p. </w:t>
      </w:r>
      <w:r w:rsidR="00A961C1">
        <w:t xml:space="preserve">Janu </w:t>
      </w:r>
      <w:proofErr w:type="spellStart"/>
      <w:r w:rsidR="00A961C1">
        <w:t>Sadeckou</w:t>
      </w:r>
      <w:proofErr w:type="spellEnd"/>
      <w:r w:rsidRPr="00210EC4">
        <w:t xml:space="preserve">. </w:t>
      </w:r>
    </w:p>
    <w:p w:rsidR="00F71F47" w:rsidRPr="00210EC4" w:rsidRDefault="00F71F47" w:rsidP="00E70672">
      <w:pPr>
        <w:rPr>
          <w:bCs/>
        </w:rPr>
      </w:pPr>
    </w:p>
    <w:p w:rsidR="00B35FBE" w:rsidRPr="00210EC4" w:rsidRDefault="00B35FBE" w:rsidP="00B24373">
      <w:pPr>
        <w:outlineLvl w:val="0"/>
        <w:rPr>
          <w:b/>
        </w:rPr>
      </w:pPr>
    </w:p>
    <w:p w:rsidR="00A5210C" w:rsidRPr="00210EC4" w:rsidRDefault="00A5210C" w:rsidP="00A5210C">
      <w:pPr>
        <w:jc w:val="left"/>
        <w:rPr>
          <w:color w:val="3F3F4A"/>
        </w:rPr>
      </w:pPr>
      <w:r w:rsidRPr="00210EC4">
        <w:rPr>
          <w:b/>
        </w:rPr>
        <w:t>Volba členů návrhové komise</w:t>
      </w:r>
    </w:p>
    <w:p w:rsidR="00E43B69" w:rsidRPr="00210EC4" w:rsidRDefault="00E43B69" w:rsidP="00E43B69">
      <w:r w:rsidRPr="00210EC4">
        <w:t xml:space="preserve">Starosta města navrhl složení návrhové komise. Nikdo neměl jiný návrh. </w:t>
      </w:r>
    </w:p>
    <w:p w:rsidR="009139DE" w:rsidRDefault="009139DE" w:rsidP="00A5210C">
      <w:pPr>
        <w:rPr>
          <w:bCs/>
        </w:rPr>
      </w:pPr>
    </w:p>
    <w:p w:rsidR="009139DE" w:rsidRDefault="009139DE" w:rsidP="00A5210C">
      <w:pPr>
        <w:rPr>
          <w:bCs/>
        </w:rPr>
      </w:pPr>
    </w:p>
    <w:p w:rsidR="00A5210C" w:rsidRPr="00210EC4" w:rsidRDefault="00A5210C" w:rsidP="00A5210C">
      <w:pPr>
        <w:rPr>
          <w:bCs/>
        </w:rPr>
      </w:pPr>
      <w:r w:rsidRPr="00210EC4">
        <w:rPr>
          <w:bCs/>
        </w:rPr>
        <w:t>Usnesení:</w:t>
      </w:r>
    </w:p>
    <w:p w:rsidR="00A5210C" w:rsidRPr="00210EC4" w:rsidRDefault="00563C4F" w:rsidP="00A5210C">
      <w:pPr>
        <w:pStyle w:val="slousnesen"/>
        <w:pBdr>
          <w:top w:val="single" w:sz="4" w:space="0" w:color="auto"/>
        </w:pBdr>
      </w:pPr>
      <w:r>
        <w:t>2016</w:t>
      </w:r>
      <w:r w:rsidR="00A5210C" w:rsidRPr="00210EC4">
        <w:t>/ZM/0</w:t>
      </w:r>
      <w:r w:rsidR="00D93E15">
        <w:t>3</w:t>
      </w:r>
      <w:r w:rsidR="00A5210C" w:rsidRPr="00210EC4">
        <w:t>/</w:t>
      </w:r>
      <w:r w:rsidR="00D93E15">
        <w:t>25</w:t>
      </w:r>
      <w:r w:rsidR="00A5210C" w:rsidRPr="00210EC4">
        <w:tab/>
        <w:t>Volba členů návrhové komise</w:t>
      </w:r>
    </w:p>
    <w:p w:rsidR="00A5210C" w:rsidRPr="00210EC4" w:rsidRDefault="00A5210C" w:rsidP="00A5210C">
      <w:pPr>
        <w:pBdr>
          <w:top w:val="single" w:sz="4" w:space="0" w:color="auto"/>
          <w:left w:val="single" w:sz="4" w:space="4" w:color="auto"/>
          <w:bottom w:val="single" w:sz="4" w:space="0" w:color="auto"/>
          <w:right w:val="single" w:sz="4" w:space="4" w:color="auto"/>
        </w:pBdr>
        <w:rPr>
          <w:bCs/>
        </w:rPr>
      </w:pPr>
      <w:r w:rsidRPr="00210EC4">
        <w:rPr>
          <w:bCs/>
        </w:rPr>
        <w:t>Zastupitelstvo města po projednání</w:t>
      </w:r>
    </w:p>
    <w:p w:rsidR="00A5210C" w:rsidRPr="00210EC4" w:rsidRDefault="00A5210C" w:rsidP="00A5210C">
      <w:pPr>
        <w:pBdr>
          <w:top w:val="single" w:sz="4" w:space="0" w:color="auto"/>
          <w:left w:val="single" w:sz="4" w:space="4" w:color="auto"/>
          <w:bottom w:val="single" w:sz="4" w:space="0" w:color="auto"/>
          <w:right w:val="single" w:sz="4" w:space="4" w:color="auto"/>
        </w:pBdr>
        <w:rPr>
          <w:bCs/>
        </w:rPr>
      </w:pPr>
      <w:r w:rsidRPr="00210EC4">
        <w:rPr>
          <w:bCs/>
        </w:rPr>
        <w:t>v o l í</w:t>
      </w:r>
    </w:p>
    <w:p w:rsidR="00A5210C" w:rsidRPr="00210EC4" w:rsidRDefault="00A5210C" w:rsidP="00A5210C">
      <w:pPr>
        <w:pBdr>
          <w:top w:val="single" w:sz="4" w:space="0" w:color="auto"/>
          <w:left w:val="single" w:sz="4" w:space="4" w:color="auto"/>
          <w:bottom w:val="single" w:sz="4" w:space="0" w:color="auto"/>
          <w:right w:val="single" w:sz="4" w:space="4" w:color="auto"/>
        </w:pBdr>
      </w:pPr>
      <w:r w:rsidRPr="00210EC4">
        <w:t>návrhovou komisi ve složení:</w:t>
      </w:r>
    </w:p>
    <w:p w:rsidR="00A5210C" w:rsidRPr="00210EC4" w:rsidRDefault="00A5210C" w:rsidP="00A5210C">
      <w:pPr>
        <w:pBdr>
          <w:top w:val="single" w:sz="4" w:space="0" w:color="auto"/>
          <w:left w:val="single" w:sz="4" w:space="4" w:color="auto"/>
          <w:bottom w:val="single" w:sz="4" w:space="0" w:color="auto"/>
          <w:right w:val="single" w:sz="4" w:space="4" w:color="auto"/>
        </w:pBdr>
      </w:pPr>
      <w:r w:rsidRPr="00210EC4">
        <w:t>- Martin Bobek</w:t>
      </w:r>
      <w:r w:rsidR="00D93E15">
        <w:t>, předseda komise</w:t>
      </w:r>
    </w:p>
    <w:p w:rsidR="00A5210C" w:rsidRPr="00210EC4" w:rsidRDefault="00A5210C" w:rsidP="00A5210C">
      <w:pPr>
        <w:pBdr>
          <w:top w:val="single" w:sz="4" w:space="0" w:color="auto"/>
          <w:left w:val="single" w:sz="4" w:space="4" w:color="auto"/>
          <w:bottom w:val="single" w:sz="4" w:space="0" w:color="auto"/>
          <w:right w:val="single" w:sz="4" w:space="4" w:color="auto"/>
        </w:pBdr>
      </w:pPr>
      <w:r w:rsidRPr="00210EC4">
        <w:t xml:space="preserve">- </w:t>
      </w:r>
      <w:r w:rsidR="00164C95">
        <w:t>Jaroslava Vaňková</w:t>
      </w:r>
      <w:r w:rsidR="00D93E15">
        <w:t>, člen komise</w:t>
      </w:r>
    </w:p>
    <w:p w:rsidR="00A5210C" w:rsidRPr="00210EC4" w:rsidRDefault="00A5210C" w:rsidP="00A5210C">
      <w:pPr>
        <w:pBdr>
          <w:top w:val="single" w:sz="4" w:space="0" w:color="auto"/>
          <w:left w:val="single" w:sz="4" w:space="4" w:color="auto"/>
          <w:bottom w:val="single" w:sz="4" w:space="0" w:color="auto"/>
          <w:right w:val="single" w:sz="4" w:space="4" w:color="auto"/>
        </w:pBdr>
      </w:pPr>
      <w:r w:rsidRPr="00210EC4">
        <w:t xml:space="preserve">- </w:t>
      </w:r>
      <w:r w:rsidR="00D93E15">
        <w:t>Petr Jodas, člen komise</w:t>
      </w:r>
    </w:p>
    <w:p w:rsidR="00A5210C" w:rsidRPr="00210EC4" w:rsidRDefault="00A5210C" w:rsidP="00A5210C">
      <w:pPr>
        <w:pBdr>
          <w:top w:val="single" w:sz="4" w:space="0" w:color="auto"/>
          <w:left w:val="single" w:sz="4" w:space="4" w:color="auto"/>
          <w:bottom w:val="single" w:sz="4" w:space="0" w:color="auto"/>
          <w:right w:val="single" w:sz="4" w:space="4" w:color="auto"/>
        </w:pBdr>
        <w:rPr>
          <w:color w:val="3F3F4A"/>
        </w:rPr>
      </w:pPr>
    </w:p>
    <w:p w:rsidR="00A5210C" w:rsidRPr="004E022C" w:rsidRDefault="0007626D" w:rsidP="00A5210C">
      <w:pPr>
        <w:pStyle w:val="Bezmezer"/>
        <w:pBdr>
          <w:top w:val="single" w:sz="4" w:space="0" w:color="auto"/>
          <w:left w:val="single" w:sz="4" w:space="4" w:color="auto"/>
          <w:bottom w:val="single" w:sz="4" w:space="0" w:color="auto"/>
          <w:right w:val="single" w:sz="4" w:space="4" w:color="auto"/>
        </w:pBdr>
        <w:jc w:val="both"/>
        <w:rPr>
          <w:rFonts w:ascii="Times New Roman" w:hAnsi="Times New Roman"/>
          <w:i/>
          <w:sz w:val="24"/>
          <w:szCs w:val="24"/>
        </w:rPr>
      </w:pPr>
      <w:r w:rsidRPr="004E022C">
        <w:rPr>
          <w:rFonts w:ascii="Times New Roman" w:hAnsi="Times New Roman"/>
          <w:i/>
          <w:sz w:val="24"/>
          <w:szCs w:val="24"/>
        </w:rPr>
        <w:t>Hlasování: pro:</w:t>
      </w:r>
      <w:r w:rsidR="00061558">
        <w:rPr>
          <w:rFonts w:ascii="Times New Roman" w:hAnsi="Times New Roman"/>
          <w:i/>
          <w:sz w:val="24"/>
          <w:szCs w:val="24"/>
        </w:rPr>
        <w:t>15/</w:t>
      </w:r>
      <w:r w:rsidR="00A5210C" w:rsidRPr="004E022C">
        <w:rPr>
          <w:rFonts w:ascii="Times New Roman" w:hAnsi="Times New Roman"/>
          <w:i/>
          <w:sz w:val="24"/>
          <w:szCs w:val="24"/>
        </w:rPr>
        <w:t xml:space="preserve"> proti:0/ zdržel se: 0/ </w:t>
      </w:r>
    </w:p>
    <w:p w:rsidR="00A5210C" w:rsidRDefault="00A5210C" w:rsidP="00A5210C">
      <w:pPr>
        <w:jc w:val="left"/>
        <w:rPr>
          <w:rFonts w:eastAsia="Calibri"/>
          <w:b/>
          <w:bCs/>
          <w:lang w:eastAsia="en-US"/>
        </w:rPr>
      </w:pPr>
    </w:p>
    <w:p w:rsidR="00A5210C" w:rsidRDefault="00A5210C" w:rsidP="00A5210C">
      <w:pPr>
        <w:jc w:val="left"/>
      </w:pPr>
    </w:p>
    <w:p w:rsidR="00061558" w:rsidRDefault="00061558" w:rsidP="00A5210C">
      <w:pPr>
        <w:jc w:val="left"/>
      </w:pPr>
    </w:p>
    <w:p w:rsidR="00F71F47" w:rsidRPr="00210EC4" w:rsidRDefault="00F71F47" w:rsidP="00B24373">
      <w:pPr>
        <w:outlineLvl w:val="0"/>
        <w:rPr>
          <w:bCs/>
        </w:rPr>
      </w:pPr>
      <w:r w:rsidRPr="00210EC4">
        <w:rPr>
          <w:b/>
        </w:rPr>
        <w:t>Volba ověřovatelů zápisu</w:t>
      </w:r>
      <w:r w:rsidRPr="00210EC4">
        <w:rPr>
          <w:b/>
          <w:bCs/>
        </w:rPr>
        <w:t xml:space="preserve"> </w:t>
      </w:r>
    </w:p>
    <w:p w:rsidR="00324AE5" w:rsidRDefault="00324AE5" w:rsidP="00E43B69"/>
    <w:p w:rsidR="00E43B69" w:rsidRPr="00210EC4" w:rsidRDefault="00E43B69" w:rsidP="00E43B69">
      <w:r w:rsidRPr="00210EC4">
        <w:t xml:space="preserve">Starosta města navrhl ověřovatele zápisu. Nikdo neměl jiný návrh. </w:t>
      </w:r>
    </w:p>
    <w:p w:rsidR="009140A5" w:rsidRDefault="009140A5" w:rsidP="00292550">
      <w:pPr>
        <w:tabs>
          <w:tab w:val="left" w:pos="1451"/>
        </w:tabs>
        <w:rPr>
          <w:bCs/>
        </w:rPr>
      </w:pPr>
    </w:p>
    <w:p w:rsidR="00061558" w:rsidRDefault="00061558" w:rsidP="00292550">
      <w:pPr>
        <w:tabs>
          <w:tab w:val="left" w:pos="1451"/>
        </w:tabs>
        <w:rPr>
          <w:bCs/>
        </w:rPr>
      </w:pPr>
    </w:p>
    <w:p w:rsidR="00F71F47" w:rsidRPr="00210EC4" w:rsidRDefault="00F71F47" w:rsidP="00292550">
      <w:pPr>
        <w:tabs>
          <w:tab w:val="left" w:pos="1451"/>
        </w:tabs>
        <w:rPr>
          <w:bCs/>
        </w:rPr>
      </w:pPr>
      <w:r w:rsidRPr="00210EC4">
        <w:rPr>
          <w:bCs/>
        </w:rPr>
        <w:lastRenderedPageBreak/>
        <w:t>Usnesení:</w:t>
      </w:r>
      <w:r w:rsidRPr="00210EC4">
        <w:rPr>
          <w:bCs/>
        </w:rPr>
        <w:tab/>
      </w:r>
    </w:p>
    <w:p w:rsidR="00F71F47" w:rsidRPr="00210EC4" w:rsidRDefault="00563C4F" w:rsidP="00722A2D">
      <w:pPr>
        <w:pBdr>
          <w:top w:val="single" w:sz="4" w:space="1" w:color="auto"/>
          <w:left w:val="single" w:sz="4" w:space="4" w:color="auto"/>
          <w:bottom w:val="single" w:sz="4" w:space="1" w:color="auto"/>
          <w:right w:val="single" w:sz="4" w:space="4" w:color="auto"/>
        </w:pBdr>
        <w:jc w:val="left"/>
        <w:rPr>
          <w:b/>
          <w:bCs/>
        </w:rPr>
      </w:pPr>
      <w:r>
        <w:rPr>
          <w:b/>
          <w:bCs/>
        </w:rPr>
        <w:t>2016</w:t>
      </w:r>
      <w:r w:rsidR="00F71F47" w:rsidRPr="00210EC4">
        <w:rPr>
          <w:b/>
          <w:bCs/>
        </w:rPr>
        <w:t>/ZM/0</w:t>
      </w:r>
      <w:r w:rsidR="00D93E15">
        <w:rPr>
          <w:b/>
          <w:bCs/>
        </w:rPr>
        <w:t>3/26</w:t>
      </w:r>
      <w:r w:rsidR="00F71F47" w:rsidRPr="00210EC4">
        <w:rPr>
          <w:b/>
        </w:rPr>
        <w:tab/>
        <w:t>Volba ověřovatelů zápisu</w:t>
      </w:r>
    </w:p>
    <w:p w:rsidR="00F71F47" w:rsidRPr="00210EC4" w:rsidRDefault="00F71F47" w:rsidP="00722A2D">
      <w:pPr>
        <w:pBdr>
          <w:top w:val="single" w:sz="4" w:space="1" w:color="auto"/>
          <w:left w:val="single" w:sz="4" w:space="4" w:color="auto"/>
          <w:bottom w:val="single" w:sz="4" w:space="1" w:color="auto"/>
          <w:right w:val="single" w:sz="4" w:space="4" w:color="auto"/>
        </w:pBdr>
        <w:rPr>
          <w:bCs/>
        </w:rPr>
      </w:pPr>
      <w:r w:rsidRPr="00210EC4">
        <w:rPr>
          <w:bCs/>
        </w:rPr>
        <w:t>Zastupitelstvo města po projednání</w:t>
      </w:r>
    </w:p>
    <w:p w:rsidR="00F71F47" w:rsidRPr="00210EC4" w:rsidRDefault="00F71F47" w:rsidP="00722A2D">
      <w:pPr>
        <w:pBdr>
          <w:top w:val="single" w:sz="4" w:space="1" w:color="auto"/>
          <w:left w:val="single" w:sz="4" w:space="4" w:color="auto"/>
          <w:bottom w:val="single" w:sz="4" w:space="1" w:color="auto"/>
          <w:right w:val="single" w:sz="4" w:space="4" w:color="auto"/>
        </w:pBdr>
        <w:rPr>
          <w:bCs/>
        </w:rPr>
      </w:pPr>
      <w:r w:rsidRPr="00210EC4">
        <w:rPr>
          <w:bCs/>
        </w:rPr>
        <w:t>v o l í</w:t>
      </w:r>
    </w:p>
    <w:p w:rsidR="00F71F47" w:rsidRPr="00210EC4" w:rsidRDefault="00F71F47" w:rsidP="00722A2D">
      <w:pPr>
        <w:pBdr>
          <w:top w:val="single" w:sz="4" w:space="1" w:color="auto"/>
          <w:left w:val="single" w:sz="4" w:space="4" w:color="auto"/>
          <w:bottom w:val="single" w:sz="4" w:space="1" w:color="auto"/>
          <w:right w:val="single" w:sz="4" w:space="4" w:color="auto"/>
        </w:pBdr>
      </w:pPr>
      <w:r w:rsidRPr="00210EC4">
        <w:t>tyto ověřovatele záp</w:t>
      </w:r>
      <w:r w:rsidR="00736F39">
        <w:t>isu ze zasedání Zastupitelstva m</w:t>
      </w:r>
      <w:r w:rsidRPr="00210EC4">
        <w:t>ěsta Český Dub:</w:t>
      </w:r>
    </w:p>
    <w:p w:rsidR="00F71F47" w:rsidRPr="00210EC4" w:rsidRDefault="00F71F47" w:rsidP="00722A2D">
      <w:pPr>
        <w:pBdr>
          <w:top w:val="single" w:sz="4" w:space="1" w:color="auto"/>
          <w:left w:val="single" w:sz="4" w:space="4" w:color="auto"/>
          <w:bottom w:val="single" w:sz="4" w:space="1" w:color="auto"/>
          <w:right w:val="single" w:sz="4" w:space="4" w:color="auto"/>
        </w:pBdr>
      </w:pPr>
      <w:r w:rsidRPr="00210EC4">
        <w:t>- Martin Bobek</w:t>
      </w:r>
    </w:p>
    <w:p w:rsidR="00F71F47" w:rsidRPr="00210EC4" w:rsidRDefault="00F71F47" w:rsidP="00722A2D">
      <w:pPr>
        <w:pBdr>
          <w:top w:val="single" w:sz="4" w:space="1" w:color="auto"/>
          <w:left w:val="single" w:sz="4" w:space="4" w:color="auto"/>
          <w:bottom w:val="single" w:sz="4" w:space="1" w:color="auto"/>
          <w:right w:val="single" w:sz="4" w:space="4" w:color="auto"/>
        </w:pBdr>
      </w:pPr>
      <w:r w:rsidRPr="00210EC4">
        <w:t xml:space="preserve">- </w:t>
      </w:r>
      <w:r w:rsidR="00164C95">
        <w:t>Jaroslava Vaňková</w:t>
      </w:r>
      <w:r w:rsidR="00A961C1">
        <w:t>.</w:t>
      </w:r>
    </w:p>
    <w:p w:rsidR="00F71F47" w:rsidRPr="00210EC4" w:rsidRDefault="00F71F47" w:rsidP="00722A2D">
      <w:pPr>
        <w:pStyle w:val="Bezmeze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p>
    <w:p w:rsidR="00F71F47" w:rsidRPr="004E022C" w:rsidRDefault="00B37CDE" w:rsidP="00722A2D">
      <w:pPr>
        <w:pStyle w:val="Bezmeze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4E022C">
        <w:rPr>
          <w:rFonts w:ascii="Times New Roman" w:hAnsi="Times New Roman"/>
          <w:i/>
          <w:sz w:val="24"/>
          <w:szCs w:val="24"/>
        </w:rPr>
        <w:t>Hlasování: pro:</w:t>
      </w:r>
      <w:r w:rsidR="00D93E15">
        <w:rPr>
          <w:rFonts w:ascii="Times New Roman" w:hAnsi="Times New Roman"/>
          <w:i/>
          <w:sz w:val="24"/>
          <w:szCs w:val="24"/>
        </w:rPr>
        <w:t xml:space="preserve"> </w:t>
      </w:r>
      <w:r w:rsidR="00061558">
        <w:rPr>
          <w:rFonts w:ascii="Times New Roman" w:hAnsi="Times New Roman"/>
          <w:i/>
          <w:sz w:val="24"/>
          <w:szCs w:val="24"/>
        </w:rPr>
        <w:t>15</w:t>
      </w:r>
      <w:r w:rsidR="00F71F47" w:rsidRPr="004E022C">
        <w:rPr>
          <w:rFonts w:ascii="Times New Roman" w:hAnsi="Times New Roman"/>
          <w:i/>
          <w:sz w:val="24"/>
          <w:szCs w:val="24"/>
        </w:rPr>
        <w:t>/ proti:0/ zdržel se:0/</w:t>
      </w:r>
    </w:p>
    <w:p w:rsidR="0023464F" w:rsidRDefault="0023464F" w:rsidP="00B24373">
      <w:pPr>
        <w:jc w:val="left"/>
      </w:pPr>
    </w:p>
    <w:p w:rsidR="007B0B29" w:rsidRPr="00A257BD" w:rsidRDefault="007B0B29" w:rsidP="00B24373">
      <w:pPr>
        <w:jc w:val="left"/>
      </w:pPr>
    </w:p>
    <w:p w:rsidR="00A257BD" w:rsidRDefault="00A257BD" w:rsidP="00B24373">
      <w:pPr>
        <w:jc w:val="left"/>
      </w:pPr>
    </w:p>
    <w:p w:rsidR="00F71F47" w:rsidRPr="00210EC4" w:rsidRDefault="00F71F47" w:rsidP="00E70672">
      <w:pPr>
        <w:pStyle w:val="Bezmezer"/>
        <w:jc w:val="both"/>
        <w:rPr>
          <w:rFonts w:ascii="Times New Roman" w:hAnsi="Times New Roman"/>
          <w:bCs/>
          <w:sz w:val="24"/>
          <w:szCs w:val="24"/>
        </w:rPr>
      </w:pPr>
      <w:r w:rsidRPr="00210EC4">
        <w:rPr>
          <w:rFonts w:ascii="Times New Roman" w:hAnsi="Times New Roman"/>
          <w:b/>
          <w:bCs/>
          <w:sz w:val="24"/>
          <w:szCs w:val="24"/>
        </w:rPr>
        <w:t xml:space="preserve">Schválení programu </w:t>
      </w:r>
      <w:r w:rsidR="00153573" w:rsidRPr="00210EC4">
        <w:rPr>
          <w:rFonts w:ascii="Times New Roman" w:hAnsi="Times New Roman"/>
          <w:b/>
          <w:bCs/>
          <w:sz w:val="24"/>
          <w:szCs w:val="24"/>
        </w:rPr>
        <w:t>jednání</w:t>
      </w:r>
      <w:r w:rsidRPr="00210EC4">
        <w:rPr>
          <w:rFonts w:ascii="Times New Roman" w:hAnsi="Times New Roman"/>
          <w:b/>
          <w:bCs/>
          <w:sz w:val="24"/>
          <w:szCs w:val="24"/>
        </w:rPr>
        <w:t xml:space="preserve"> Zastupitelstva města</w:t>
      </w:r>
    </w:p>
    <w:p w:rsidR="008F400E" w:rsidRPr="00210EC4" w:rsidRDefault="008F400E" w:rsidP="00124584">
      <w:pPr>
        <w:rPr>
          <w:bCs/>
        </w:rPr>
      </w:pPr>
    </w:p>
    <w:p w:rsidR="00B67D34" w:rsidRPr="00210EC4" w:rsidRDefault="00147450" w:rsidP="00350DA0">
      <w:pPr>
        <w:rPr>
          <w:bCs/>
        </w:rPr>
      </w:pPr>
      <w:r w:rsidRPr="00210EC4">
        <w:rPr>
          <w:bCs/>
        </w:rPr>
        <w:t xml:space="preserve">Starosta </w:t>
      </w:r>
      <w:r w:rsidR="00B67D34" w:rsidRPr="00210EC4">
        <w:rPr>
          <w:bCs/>
        </w:rPr>
        <w:t xml:space="preserve">předložil návrh programu jednání a </w:t>
      </w:r>
      <w:r w:rsidRPr="00210EC4">
        <w:rPr>
          <w:bCs/>
        </w:rPr>
        <w:t>vyzval z</w:t>
      </w:r>
      <w:r w:rsidR="0007626D" w:rsidRPr="00210EC4">
        <w:rPr>
          <w:bCs/>
        </w:rPr>
        <w:t>astupitele k</w:t>
      </w:r>
      <w:r w:rsidR="00B67D34" w:rsidRPr="00210EC4">
        <w:rPr>
          <w:bCs/>
        </w:rPr>
        <w:t xml:space="preserve"> případnému </w:t>
      </w:r>
      <w:r w:rsidR="00CB069F" w:rsidRPr="00210EC4">
        <w:rPr>
          <w:bCs/>
        </w:rPr>
        <w:t>doplnění programu</w:t>
      </w:r>
      <w:r w:rsidR="00B67D34" w:rsidRPr="00210EC4">
        <w:rPr>
          <w:bCs/>
        </w:rPr>
        <w:t>.</w:t>
      </w:r>
    </w:p>
    <w:p w:rsidR="00147450" w:rsidRPr="00210EC4" w:rsidRDefault="00B67D34" w:rsidP="00350DA0">
      <w:pPr>
        <w:rPr>
          <w:bCs/>
        </w:rPr>
      </w:pPr>
      <w:r w:rsidRPr="00210EC4">
        <w:rPr>
          <w:bCs/>
        </w:rPr>
        <w:t>N</w:t>
      </w:r>
      <w:r w:rsidR="00CB069F" w:rsidRPr="00210EC4">
        <w:rPr>
          <w:bCs/>
        </w:rPr>
        <w:t>ebyl předložen žádný návrh na doplnění programu.</w:t>
      </w:r>
    </w:p>
    <w:p w:rsidR="004F7661" w:rsidRPr="00210EC4" w:rsidRDefault="004F7661" w:rsidP="00124584">
      <w:pPr>
        <w:rPr>
          <w:bCs/>
        </w:rPr>
      </w:pPr>
    </w:p>
    <w:p w:rsidR="00F71F47" w:rsidRPr="00210EC4" w:rsidRDefault="00F71F47" w:rsidP="00124584">
      <w:pPr>
        <w:rPr>
          <w:bCs/>
        </w:rPr>
      </w:pPr>
      <w:r w:rsidRPr="00210EC4">
        <w:rPr>
          <w:bCs/>
        </w:rPr>
        <w:t>Usnesení: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2"/>
      </w:tblGrid>
      <w:tr w:rsidR="00F71F47" w:rsidRPr="00210EC4" w:rsidTr="009B1870">
        <w:trPr>
          <w:trHeight w:val="1916"/>
        </w:trPr>
        <w:tc>
          <w:tcPr>
            <w:tcW w:w="9752" w:type="dxa"/>
          </w:tcPr>
          <w:p w:rsidR="007D5EC4" w:rsidRPr="00210EC4" w:rsidRDefault="00005D6A" w:rsidP="00C070D4">
            <w:pPr>
              <w:pStyle w:val="usnesen"/>
            </w:pPr>
            <w:r w:rsidRPr="00210EC4">
              <w:t>201</w:t>
            </w:r>
            <w:r w:rsidR="00D93E15">
              <w:t>6/ZM/03/27</w:t>
            </w:r>
            <w:r w:rsidR="00C070D4" w:rsidRPr="00210EC4">
              <w:t xml:space="preserve">       </w:t>
            </w:r>
            <w:r w:rsidR="007D5EC4" w:rsidRPr="00210EC4">
              <w:t>Schválení programu jednání Zastupitelstva města</w:t>
            </w:r>
            <w:r w:rsidR="00736F39">
              <w:t xml:space="preserve"> Český Dub</w:t>
            </w:r>
          </w:p>
          <w:p w:rsidR="0007626D" w:rsidRPr="00210EC4" w:rsidRDefault="0007626D" w:rsidP="0007626D">
            <w:pPr>
              <w:ind w:left="644"/>
              <w:rPr>
                <w:b/>
              </w:rPr>
            </w:pPr>
          </w:p>
          <w:p w:rsidR="00D93E15" w:rsidRPr="00D93E15" w:rsidRDefault="00D93E15" w:rsidP="00FC3DD0">
            <w:pPr>
              <w:pStyle w:val="Odstavecseseznamem"/>
              <w:numPr>
                <w:ilvl w:val="0"/>
                <w:numId w:val="1"/>
              </w:numPr>
              <w:ind w:left="1208" w:hanging="357"/>
              <w:contextualSpacing w:val="0"/>
              <w:rPr>
                <w:b/>
              </w:rPr>
            </w:pPr>
            <w:r w:rsidRPr="00D93E15">
              <w:rPr>
                <w:b/>
              </w:rPr>
              <w:t xml:space="preserve">Kontrola plnění usnesení </w:t>
            </w:r>
          </w:p>
          <w:p w:rsidR="00D93E15" w:rsidRPr="00D93E15" w:rsidRDefault="00D93E15" w:rsidP="00FC3DD0">
            <w:pPr>
              <w:pStyle w:val="Odstavecseseznamem"/>
              <w:numPr>
                <w:ilvl w:val="0"/>
                <w:numId w:val="1"/>
              </w:numPr>
              <w:ind w:left="1211"/>
              <w:contextualSpacing w:val="0"/>
              <w:rPr>
                <w:b/>
              </w:rPr>
            </w:pPr>
            <w:r w:rsidRPr="00D93E15">
              <w:rPr>
                <w:b/>
              </w:rPr>
              <w:t>Ekonomické záležitosti</w:t>
            </w:r>
          </w:p>
          <w:p w:rsidR="00D93E15" w:rsidRPr="00D93E15" w:rsidRDefault="00D93E15" w:rsidP="00FC3DD0">
            <w:pPr>
              <w:pStyle w:val="Odstavecseseznamem"/>
              <w:numPr>
                <w:ilvl w:val="1"/>
                <w:numId w:val="1"/>
              </w:numPr>
              <w:contextualSpacing w:val="0"/>
            </w:pPr>
            <w:r w:rsidRPr="00D93E15">
              <w:t>Hospodaření města Český Dub za období  leden-prosinec 2015</w:t>
            </w:r>
          </w:p>
          <w:p w:rsidR="00D93E15" w:rsidRPr="00D93E15" w:rsidRDefault="00D93E15" w:rsidP="00FC3DD0">
            <w:pPr>
              <w:pStyle w:val="Odstavecseseznamem"/>
              <w:numPr>
                <w:ilvl w:val="1"/>
                <w:numId w:val="1"/>
              </w:numPr>
              <w:contextualSpacing w:val="0"/>
            </w:pPr>
            <w:r w:rsidRPr="00D93E15">
              <w:t>Změna účelu Fondu na obnovu komendy</w:t>
            </w:r>
          </w:p>
          <w:p w:rsidR="00D93E15" w:rsidRPr="00D93E15" w:rsidRDefault="00D93E15" w:rsidP="00FC3DD0">
            <w:pPr>
              <w:pStyle w:val="Odstavecseseznamem"/>
              <w:numPr>
                <w:ilvl w:val="1"/>
                <w:numId w:val="1"/>
              </w:numPr>
              <w:contextualSpacing w:val="0"/>
            </w:pPr>
            <w:r w:rsidRPr="00D93E15">
              <w:t xml:space="preserve">Odvod za porušení rozpočtové kázně – SCP Český Dub, </w:t>
            </w:r>
            <w:proofErr w:type="gramStart"/>
            <w:r w:rsidRPr="00D93E15">
              <w:t>o.s.</w:t>
            </w:r>
            <w:proofErr w:type="gramEnd"/>
            <w:r w:rsidRPr="00D93E15">
              <w:t xml:space="preserve"> </w:t>
            </w:r>
          </w:p>
          <w:p w:rsidR="00D93E15" w:rsidRPr="00D93E15" w:rsidRDefault="00D93E15" w:rsidP="00D93E15">
            <w:pPr>
              <w:pStyle w:val="Odstavecseseznamem"/>
              <w:ind w:left="1931"/>
            </w:pPr>
          </w:p>
          <w:p w:rsidR="00D93E15" w:rsidRPr="00D93E15" w:rsidRDefault="00D93E15" w:rsidP="00FC3DD0">
            <w:pPr>
              <w:pStyle w:val="Odstavecseseznamem"/>
              <w:numPr>
                <w:ilvl w:val="0"/>
                <w:numId w:val="1"/>
              </w:numPr>
              <w:ind w:left="1208" w:hanging="357"/>
              <w:contextualSpacing w:val="0"/>
              <w:rPr>
                <w:b/>
              </w:rPr>
            </w:pPr>
            <w:r w:rsidRPr="00D93E15">
              <w:rPr>
                <w:b/>
              </w:rPr>
              <w:t>Majetkové záležitosti</w:t>
            </w:r>
          </w:p>
          <w:p w:rsidR="00D93E15" w:rsidRPr="00D93E15" w:rsidRDefault="00D93E15" w:rsidP="00FC3DD0">
            <w:pPr>
              <w:pStyle w:val="Odstavecseseznamem"/>
              <w:numPr>
                <w:ilvl w:val="1"/>
                <w:numId w:val="1"/>
              </w:numPr>
              <w:contextualSpacing w:val="0"/>
            </w:pPr>
            <w:r w:rsidRPr="00D93E15">
              <w:t>Nabídka na odkoupení lesního pozemku p. č. 401-9 k. ú. Libíč</w:t>
            </w:r>
          </w:p>
          <w:p w:rsidR="00D93E15" w:rsidRPr="00D93E15" w:rsidRDefault="00D93E15" w:rsidP="00FC3DD0">
            <w:pPr>
              <w:pStyle w:val="Odstavecseseznamem"/>
              <w:numPr>
                <w:ilvl w:val="1"/>
                <w:numId w:val="1"/>
              </w:numPr>
              <w:contextualSpacing w:val="0"/>
            </w:pPr>
            <w:r w:rsidRPr="00D93E15">
              <w:t xml:space="preserve">Smlouva o zřízení věcného břemene na pozemku p. č. 931, </w:t>
            </w:r>
            <w:proofErr w:type="gramStart"/>
            <w:r w:rsidRPr="00D93E15">
              <w:t>k.ú.</w:t>
            </w:r>
            <w:proofErr w:type="gramEnd"/>
            <w:r w:rsidRPr="00D93E15">
              <w:t xml:space="preserve"> Český Dub</w:t>
            </w:r>
          </w:p>
          <w:p w:rsidR="00D93E15" w:rsidRPr="00D93E15" w:rsidRDefault="00D93E15" w:rsidP="00FC3DD0">
            <w:pPr>
              <w:pStyle w:val="Odstavecseseznamem"/>
              <w:numPr>
                <w:ilvl w:val="1"/>
                <w:numId w:val="1"/>
              </w:numPr>
              <w:contextualSpacing w:val="0"/>
            </w:pPr>
            <w:r w:rsidRPr="00D93E15">
              <w:t>Žádost o odkoupení oddělené části pozemku p. č. 1018 k. ú. Český Dub</w:t>
            </w:r>
          </w:p>
          <w:p w:rsidR="00D93E15" w:rsidRPr="00D93E15" w:rsidRDefault="00D93E15" w:rsidP="00FC3DD0">
            <w:pPr>
              <w:pStyle w:val="Odstavecseseznamem"/>
              <w:numPr>
                <w:ilvl w:val="1"/>
                <w:numId w:val="1"/>
              </w:numPr>
              <w:contextualSpacing w:val="0"/>
            </w:pPr>
            <w:r w:rsidRPr="00D93E15">
              <w:t xml:space="preserve">Individuální výstavba Na </w:t>
            </w:r>
            <w:proofErr w:type="spellStart"/>
            <w:r w:rsidRPr="00D93E15">
              <w:t>Zhůrách</w:t>
            </w:r>
            <w:proofErr w:type="spellEnd"/>
          </w:p>
          <w:p w:rsidR="00D93E15" w:rsidRPr="00D93E15" w:rsidRDefault="00D93E15" w:rsidP="00D93E15">
            <w:pPr>
              <w:pStyle w:val="Odstavecseseznamem"/>
              <w:ind w:left="1931"/>
            </w:pPr>
          </w:p>
          <w:p w:rsidR="00D93E15" w:rsidRPr="00D93E15" w:rsidRDefault="00D93E15" w:rsidP="00FC3DD0">
            <w:pPr>
              <w:pStyle w:val="Odstavecseseznamem"/>
              <w:numPr>
                <w:ilvl w:val="0"/>
                <w:numId w:val="1"/>
              </w:numPr>
              <w:ind w:left="1211"/>
              <w:contextualSpacing w:val="0"/>
              <w:rPr>
                <w:b/>
              </w:rPr>
            </w:pPr>
            <w:r w:rsidRPr="00D93E15">
              <w:rPr>
                <w:b/>
              </w:rPr>
              <w:t>Různé</w:t>
            </w:r>
          </w:p>
          <w:p w:rsidR="00D93E15" w:rsidRPr="00340E98" w:rsidRDefault="00D93E15" w:rsidP="00FC3DD0">
            <w:pPr>
              <w:pStyle w:val="Odstavecseseznamem"/>
              <w:numPr>
                <w:ilvl w:val="1"/>
                <w:numId w:val="1"/>
              </w:numPr>
              <w:contextualSpacing w:val="0"/>
              <w:rPr>
                <w:rFonts w:asciiTheme="minorHAnsi" w:hAnsiTheme="minorHAnsi"/>
                <w:sz w:val="28"/>
                <w:szCs w:val="28"/>
              </w:rPr>
            </w:pPr>
            <w:r w:rsidRPr="00D93E15">
              <w:t>Stanovení doby nočního klidu v době konání akce ZELENCU</w:t>
            </w:r>
            <w:r>
              <w:t>P</w:t>
            </w:r>
          </w:p>
          <w:p w:rsidR="00F71F47" w:rsidRPr="004E022C" w:rsidRDefault="00B37CDE" w:rsidP="00061558">
            <w:pPr>
              <w:pStyle w:val="Bezmezer"/>
              <w:jc w:val="both"/>
              <w:rPr>
                <w:rFonts w:ascii="Times New Roman" w:hAnsi="Times New Roman"/>
                <w:i/>
                <w:sz w:val="24"/>
                <w:szCs w:val="24"/>
              </w:rPr>
            </w:pPr>
            <w:r w:rsidRPr="004E022C">
              <w:rPr>
                <w:rFonts w:ascii="Times New Roman" w:hAnsi="Times New Roman"/>
                <w:i/>
                <w:sz w:val="24"/>
                <w:szCs w:val="24"/>
              </w:rPr>
              <w:t>Hlasování: pro:</w:t>
            </w:r>
            <w:r w:rsidR="00FC168D">
              <w:rPr>
                <w:rFonts w:ascii="Times New Roman" w:hAnsi="Times New Roman"/>
                <w:i/>
                <w:sz w:val="24"/>
                <w:szCs w:val="24"/>
              </w:rPr>
              <w:t xml:space="preserve"> </w:t>
            </w:r>
            <w:r w:rsidR="00061558">
              <w:rPr>
                <w:rFonts w:ascii="Times New Roman" w:hAnsi="Times New Roman"/>
                <w:i/>
                <w:sz w:val="24"/>
                <w:szCs w:val="24"/>
              </w:rPr>
              <w:t>15</w:t>
            </w:r>
            <w:r w:rsidR="00F71F47" w:rsidRPr="004E022C">
              <w:rPr>
                <w:rFonts w:ascii="Times New Roman" w:hAnsi="Times New Roman"/>
                <w:i/>
                <w:sz w:val="24"/>
                <w:szCs w:val="24"/>
              </w:rPr>
              <w:t>/ proti:0/ zdržel se:0/</w:t>
            </w:r>
          </w:p>
        </w:tc>
      </w:tr>
    </w:tbl>
    <w:p w:rsidR="00802B4C" w:rsidRDefault="00802B4C" w:rsidP="00433F91">
      <w:pPr>
        <w:rPr>
          <w:b/>
          <w:bCs/>
        </w:rPr>
      </w:pPr>
    </w:p>
    <w:p w:rsidR="0045054A" w:rsidRPr="00210EC4" w:rsidRDefault="0045054A" w:rsidP="00433F91">
      <w:pPr>
        <w:rPr>
          <w:b/>
          <w:bCs/>
        </w:rPr>
      </w:pPr>
    </w:p>
    <w:p w:rsidR="0045054A" w:rsidRPr="001A4674" w:rsidRDefault="0045054A" w:rsidP="00FC3DD0">
      <w:pPr>
        <w:pStyle w:val="Odstavecseseznamem"/>
        <w:numPr>
          <w:ilvl w:val="0"/>
          <w:numId w:val="2"/>
        </w:numPr>
        <w:spacing w:line="360" w:lineRule="auto"/>
        <w:contextualSpacing w:val="0"/>
        <w:rPr>
          <w:b/>
        </w:rPr>
      </w:pPr>
      <w:r w:rsidRPr="001A4674">
        <w:rPr>
          <w:b/>
        </w:rPr>
        <w:t xml:space="preserve">Kontrola plnění usnesení </w:t>
      </w:r>
    </w:p>
    <w:p w:rsidR="004552E7" w:rsidRPr="001A4674" w:rsidRDefault="004552E7" w:rsidP="004552E7">
      <w:pPr>
        <w:pStyle w:val="Bezmezer"/>
        <w:jc w:val="both"/>
        <w:rPr>
          <w:rFonts w:ascii="Times New Roman" w:hAnsi="Times New Roman"/>
          <w:bCs/>
          <w:sz w:val="24"/>
          <w:szCs w:val="24"/>
        </w:rPr>
      </w:pPr>
      <w:r w:rsidRPr="001A4674">
        <w:rPr>
          <w:rFonts w:ascii="Times New Roman" w:hAnsi="Times New Roman"/>
          <w:bCs/>
          <w:sz w:val="24"/>
          <w:szCs w:val="24"/>
        </w:rPr>
        <w:t>Mgr. Martina Růžičková přednesla zprávu o kontrole plnění usnesen</w:t>
      </w:r>
      <w:r w:rsidR="00E31A21" w:rsidRPr="001A4674">
        <w:rPr>
          <w:rFonts w:ascii="Times New Roman" w:hAnsi="Times New Roman"/>
          <w:bCs/>
          <w:sz w:val="24"/>
          <w:szCs w:val="24"/>
        </w:rPr>
        <w:t>í z veřejného</w:t>
      </w:r>
      <w:r w:rsidR="00D93E15">
        <w:rPr>
          <w:rFonts w:ascii="Times New Roman" w:hAnsi="Times New Roman"/>
          <w:bCs/>
          <w:sz w:val="24"/>
          <w:szCs w:val="24"/>
        </w:rPr>
        <w:t xml:space="preserve"> zasedání ze dne </w:t>
      </w:r>
      <w:r w:rsidR="00D93E15">
        <w:rPr>
          <w:rFonts w:ascii="Times New Roman" w:hAnsi="Times New Roman"/>
          <w:bCs/>
          <w:sz w:val="24"/>
          <w:szCs w:val="24"/>
        </w:rPr>
        <w:br/>
        <w:t>1. března</w:t>
      </w:r>
      <w:r w:rsidR="00A961C1" w:rsidRPr="001A4674">
        <w:rPr>
          <w:rFonts w:ascii="Times New Roman" w:hAnsi="Times New Roman"/>
          <w:bCs/>
          <w:sz w:val="24"/>
          <w:szCs w:val="24"/>
        </w:rPr>
        <w:t xml:space="preserve"> 2016</w:t>
      </w:r>
      <w:r w:rsidRPr="001A4674">
        <w:rPr>
          <w:rFonts w:ascii="Times New Roman" w:hAnsi="Times New Roman"/>
          <w:bCs/>
          <w:sz w:val="24"/>
          <w:szCs w:val="24"/>
        </w:rPr>
        <w:t>, všechna usnesení byla vyřízena a splněna.</w:t>
      </w:r>
    </w:p>
    <w:p w:rsidR="00BB28B2" w:rsidRPr="001A4674" w:rsidRDefault="00BB28B2" w:rsidP="004552E7">
      <w:pPr>
        <w:pStyle w:val="Bezmezer"/>
        <w:jc w:val="both"/>
        <w:rPr>
          <w:rFonts w:ascii="Times New Roman" w:hAnsi="Times New Roman"/>
          <w:bCs/>
          <w:sz w:val="24"/>
          <w:szCs w:val="24"/>
        </w:rPr>
      </w:pPr>
    </w:p>
    <w:p w:rsidR="00E73E19" w:rsidRDefault="00E73E19" w:rsidP="004552E7">
      <w:pPr>
        <w:pStyle w:val="Bezmezer"/>
        <w:jc w:val="both"/>
        <w:rPr>
          <w:rFonts w:ascii="Times New Roman" w:hAnsi="Times New Roman"/>
          <w:bCs/>
          <w:sz w:val="24"/>
          <w:szCs w:val="24"/>
        </w:rPr>
      </w:pPr>
    </w:p>
    <w:p w:rsidR="004552E7" w:rsidRPr="001A4674" w:rsidRDefault="004552E7" w:rsidP="004552E7">
      <w:pPr>
        <w:pStyle w:val="Bezmezer"/>
        <w:jc w:val="both"/>
        <w:rPr>
          <w:rFonts w:ascii="Times New Roman" w:hAnsi="Times New Roman"/>
          <w:bCs/>
          <w:sz w:val="24"/>
          <w:szCs w:val="24"/>
        </w:rPr>
      </w:pPr>
      <w:r w:rsidRPr="001A4674">
        <w:rPr>
          <w:rFonts w:ascii="Times New Roman" w:hAnsi="Times New Roman"/>
          <w:bCs/>
          <w:sz w:val="24"/>
          <w:szCs w:val="24"/>
        </w:rPr>
        <w:t>Usnesení:</w:t>
      </w:r>
    </w:p>
    <w:p w:rsidR="004552E7" w:rsidRPr="001A4674" w:rsidRDefault="004552E7" w:rsidP="00D93E15">
      <w:pPr>
        <w:pStyle w:val="usnesen"/>
        <w:pBdr>
          <w:top w:val="single" w:sz="4" w:space="1" w:color="auto"/>
          <w:left w:val="single" w:sz="4" w:space="4" w:color="auto"/>
          <w:bottom w:val="single" w:sz="4" w:space="1" w:color="auto"/>
          <w:right w:val="single" w:sz="4" w:space="4" w:color="auto"/>
        </w:pBdr>
        <w:rPr>
          <w:color w:val="FF0000"/>
        </w:rPr>
      </w:pPr>
      <w:r w:rsidRPr="001A4674">
        <w:t>201</w:t>
      </w:r>
      <w:r w:rsidR="00D93E15">
        <w:t>6/ZM/03</w:t>
      </w:r>
      <w:r w:rsidRPr="001A4674">
        <w:t>/</w:t>
      </w:r>
      <w:r w:rsidR="00D93E15">
        <w:t>28</w:t>
      </w:r>
      <w:r w:rsidRPr="001A4674">
        <w:tab/>
      </w:r>
      <w:r w:rsidRPr="001A4674">
        <w:rPr>
          <w:rStyle w:val="NormlnChar1"/>
        </w:rPr>
        <w:t>Kontrola plnění usnesení</w:t>
      </w:r>
      <w:r w:rsidRPr="001A4674">
        <w:t xml:space="preserve"> </w:t>
      </w:r>
    </w:p>
    <w:p w:rsidR="004552E7" w:rsidRPr="001A4674" w:rsidRDefault="004552E7" w:rsidP="00D93E15">
      <w:pPr>
        <w:pStyle w:val="Normln1"/>
        <w:pBdr>
          <w:top w:val="single" w:sz="4" w:space="1" w:color="auto"/>
          <w:left w:val="single" w:sz="4" w:space="4" w:color="auto"/>
          <w:bottom w:val="single" w:sz="4" w:space="1" w:color="auto"/>
          <w:right w:val="single" w:sz="4" w:space="4" w:color="auto"/>
        </w:pBdr>
      </w:pPr>
      <w:r w:rsidRPr="001A4674">
        <w:t>Zastupitelstvo města po projednání</w:t>
      </w:r>
    </w:p>
    <w:p w:rsidR="004552E7" w:rsidRPr="001A4674" w:rsidRDefault="004552E7" w:rsidP="00D93E15">
      <w:pPr>
        <w:pStyle w:val="proloenpsmo"/>
        <w:pBdr>
          <w:top w:val="single" w:sz="4" w:space="1" w:color="auto"/>
          <w:left w:val="single" w:sz="4" w:space="4" w:color="auto"/>
          <w:bottom w:val="single" w:sz="4" w:space="1" w:color="auto"/>
          <w:right w:val="single" w:sz="4" w:space="4" w:color="auto"/>
        </w:pBdr>
        <w:rPr>
          <w:szCs w:val="24"/>
        </w:rPr>
      </w:pPr>
      <w:r w:rsidRPr="001A4674">
        <w:rPr>
          <w:szCs w:val="24"/>
        </w:rPr>
        <w:t>bere na vědomí</w:t>
      </w:r>
    </w:p>
    <w:p w:rsidR="004552E7" w:rsidRPr="001A4674" w:rsidRDefault="004552E7" w:rsidP="00D93E15">
      <w:pPr>
        <w:pStyle w:val="Normln1"/>
        <w:pBdr>
          <w:top w:val="single" w:sz="4" w:space="1" w:color="auto"/>
          <w:left w:val="single" w:sz="4" w:space="4" w:color="auto"/>
          <w:bottom w:val="single" w:sz="4" w:space="1" w:color="auto"/>
          <w:right w:val="single" w:sz="4" w:space="4" w:color="auto"/>
        </w:pBdr>
      </w:pPr>
      <w:r w:rsidRPr="001A4674">
        <w:t>zprávu kontrolního výboru o kontrol</w:t>
      </w:r>
      <w:r w:rsidR="00D93E15">
        <w:t>e plnění usnesení ze zápisu č. 2</w:t>
      </w:r>
      <w:r w:rsidRPr="001A4674">
        <w:t xml:space="preserve"> ze zasedání Zastupi</w:t>
      </w:r>
      <w:r w:rsidR="00AE6026" w:rsidRPr="001A4674">
        <w:t>t</w:t>
      </w:r>
      <w:r w:rsidR="00736F39">
        <w:t>elstva m</w:t>
      </w:r>
      <w:r w:rsidR="00FC168D" w:rsidRPr="001A4674">
        <w:t>ěsta Český Dub ze dne 1</w:t>
      </w:r>
      <w:r w:rsidR="00D93E15">
        <w:t>. 3</w:t>
      </w:r>
      <w:r w:rsidR="00A961C1" w:rsidRPr="001A4674">
        <w:t>. 2016</w:t>
      </w:r>
      <w:r w:rsidRPr="001A4674">
        <w:t>, bez připomínek.</w:t>
      </w:r>
    </w:p>
    <w:p w:rsidR="004552E7" w:rsidRPr="001A4674" w:rsidRDefault="004552E7" w:rsidP="00D93E15">
      <w:pPr>
        <w:pStyle w:val="Normln1"/>
        <w:pBdr>
          <w:top w:val="single" w:sz="4" w:space="1" w:color="auto"/>
          <w:left w:val="single" w:sz="4" w:space="4" w:color="auto"/>
          <w:bottom w:val="single" w:sz="4" w:space="1" w:color="auto"/>
          <w:right w:val="single" w:sz="4" w:space="4" w:color="auto"/>
        </w:pBdr>
      </w:pPr>
    </w:p>
    <w:p w:rsidR="004552E7" w:rsidRPr="001A4674" w:rsidRDefault="004552E7" w:rsidP="00D93E15">
      <w:pPr>
        <w:pStyle w:val="Zkladntext"/>
        <w:pBdr>
          <w:top w:val="single" w:sz="4" w:space="1" w:color="auto"/>
          <w:left w:val="single" w:sz="4" w:space="4" w:color="auto"/>
          <w:bottom w:val="single" w:sz="4" w:space="1" w:color="auto"/>
          <w:right w:val="single" w:sz="4" w:space="4" w:color="auto"/>
        </w:pBdr>
        <w:tabs>
          <w:tab w:val="right" w:pos="9638"/>
        </w:tabs>
        <w:jc w:val="left"/>
        <w:rPr>
          <w:i/>
          <w:sz w:val="24"/>
          <w:szCs w:val="24"/>
        </w:rPr>
      </w:pPr>
      <w:r w:rsidRPr="001A4674">
        <w:rPr>
          <w:i/>
          <w:sz w:val="24"/>
          <w:szCs w:val="24"/>
        </w:rPr>
        <w:t>Hlasování: pro:</w:t>
      </w:r>
      <w:r w:rsidR="00D93E15">
        <w:rPr>
          <w:i/>
          <w:sz w:val="24"/>
          <w:szCs w:val="24"/>
        </w:rPr>
        <w:t xml:space="preserve"> </w:t>
      </w:r>
      <w:r w:rsidR="00061558">
        <w:rPr>
          <w:i/>
          <w:sz w:val="24"/>
          <w:szCs w:val="24"/>
        </w:rPr>
        <w:t>15</w:t>
      </w:r>
      <w:r w:rsidRPr="001A4674">
        <w:rPr>
          <w:i/>
          <w:sz w:val="24"/>
          <w:szCs w:val="24"/>
        </w:rPr>
        <w:t>/ proti:0/ zdržel se:0/</w:t>
      </w:r>
    </w:p>
    <w:p w:rsidR="00A961C1" w:rsidRDefault="00A961C1" w:rsidP="00A961C1"/>
    <w:p w:rsidR="002611B8" w:rsidRDefault="002611B8" w:rsidP="00A961C1"/>
    <w:p w:rsidR="00D93E15" w:rsidRDefault="00D93E15" w:rsidP="00FC3DD0">
      <w:pPr>
        <w:pStyle w:val="Odstavecseseznamem"/>
        <w:numPr>
          <w:ilvl w:val="0"/>
          <w:numId w:val="2"/>
        </w:numPr>
        <w:contextualSpacing w:val="0"/>
        <w:rPr>
          <w:b/>
        </w:rPr>
      </w:pPr>
      <w:r w:rsidRPr="00D93E15">
        <w:rPr>
          <w:b/>
        </w:rPr>
        <w:lastRenderedPageBreak/>
        <w:t>Ekonomické záležitosti</w:t>
      </w:r>
    </w:p>
    <w:p w:rsidR="00D93E15" w:rsidRPr="00D93E15" w:rsidRDefault="00D93E15" w:rsidP="00D93E15">
      <w:pPr>
        <w:rPr>
          <w:b/>
        </w:rPr>
      </w:pPr>
    </w:p>
    <w:p w:rsidR="00D93E15" w:rsidRPr="00FA4ABE" w:rsidRDefault="00D93E15" w:rsidP="00FC3DD0">
      <w:pPr>
        <w:pStyle w:val="Odstavecseseznamem"/>
        <w:numPr>
          <w:ilvl w:val="1"/>
          <w:numId w:val="3"/>
        </w:numPr>
        <w:contextualSpacing w:val="0"/>
        <w:rPr>
          <w:b/>
        </w:rPr>
      </w:pPr>
      <w:r w:rsidRPr="00FA4ABE">
        <w:rPr>
          <w:b/>
        </w:rPr>
        <w:t>Hospodaření města Český Dub za období  leden</w:t>
      </w:r>
      <w:r w:rsidR="00061558" w:rsidRPr="00FA4ABE">
        <w:rPr>
          <w:b/>
        </w:rPr>
        <w:t xml:space="preserve"> </w:t>
      </w:r>
      <w:r w:rsidRPr="00FA4ABE">
        <w:rPr>
          <w:b/>
        </w:rPr>
        <w:t>-</w:t>
      </w:r>
      <w:r w:rsidR="00061558" w:rsidRPr="00FA4ABE">
        <w:rPr>
          <w:b/>
        </w:rPr>
        <w:t xml:space="preserve"> </w:t>
      </w:r>
      <w:r w:rsidRPr="00FA4ABE">
        <w:rPr>
          <w:b/>
        </w:rPr>
        <w:t>prosinec 2015</w:t>
      </w:r>
    </w:p>
    <w:p w:rsidR="00D93E15" w:rsidRPr="00061558" w:rsidRDefault="00D93E15" w:rsidP="00D93E15">
      <w:pPr>
        <w:rPr>
          <w:i/>
        </w:rPr>
      </w:pPr>
    </w:p>
    <w:p w:rsidR="00D93E15" w:rsidRPr="00061558" w:rsidRDefault="00D93E15" w:rsidP="00D93E15">
      <w:pPr>
        <w:rPr>
          <w:bCs/>
          <w:i/>
        </w:rPr>
      </w:pPr>
      <w:r w:rsidRPr="00061558">
        <w:rPr>
          <w:bCs/>
          <w:i/>
        </w:rPr>
        <w:t>Odůvodnění:</w:t>
      </w:r>
    </w:p>
    <w:p w:rsidR="00D93E15" w:rsidRPr="00D93E15" w:rsidRDefault="00D93E15" w:rsidP="00D93E15">
      <w:pPr>
        <w:rPr>
          <w:bCs/>
          <w:i/>
        </w:rPr>
      </w:pPr>
      <w:r w:rsidRPr="00D93E15">
        <w:rPr>
          <w:bCs/>
          <w:i/>
        </w:rPr>
        <w:t>Informace o hospodaření města Český Dub za období 1 - 12/2015</w:t>
      </w:r>
    </w:p>
    <w:p w:rsidR="00D93E15" w:rsidRPr="00D93E15" w:rsidRDefault="00D93E15" w:rsidP="00D93E15">
      <w:pPr>
        <w:ind w:left="2832" w:hanging="2832"/>
        <w:rPr>
          <w:b/>
          <w:bCs/>
          <w:i/>
          <w:u w:val="single"/>
        </w:rPr>
      </w:pPr>
      <w:r w:rsidRPr="00D93E15">
        <w:rPr>
          <w:b/>
          <w:bCs/>
          <w:i/>
          <w:u w:val="single"/>
        </w:rPr>
        <w:t>Komentář - rozpočet města Český Dub</w:t>
      </w:r>
      <w:r w:rsidRPr="00D93E15">
        <w:rPr>
          <w:bCs/>
          <w:i/>
          <w:u w:val="single"/>
        </w:rPr>
        <w:t xml:space="preserve"> </w:t>
      </w:r>
      <w:r w:rsidRPr="00D93E15">
        <w:rPr>
          <w:b/>
          <w:bCs/>
          <w:i/>
          <w:u w:val="single"/>
        </w:rPr>
        <w:t>v období 1 - 12/2015</w:t>
      </w:r>
    </w:p>
    <w:p w:rsidR="00D93E15" w:rsidRPr="00D93E15" w:rsidRDefault="00D93E15" w:rsidP="00D93E15">
      <w:pPr>
        <w:rPr>
          <w:i/>
        </w:rPr>
      </w:pPr>
      <w:r w:rsidRPr="00D93E15">
        <w:rPr>
          <w:i/>
        </w:rPr>
        <w:t xml:space="preserve">Za období leden - prosinec roku 2015 město Český Dub vykázalo plnění příjmů ve vztahu ke schválenému rozpočtu v aktuálním znění ve výši 51 314 943 Kč, tj. 104 % schváleného rozpočtu, čerpání výdajů bylo ve výši 47 364 098 Kč, tj. 97 % schváleného rozpočtu. Plnění a čerpání rozpočtu příjmů a výdajů je podrobněji specifikováno v níže uvedených tabulkách. </w:t>
      </w:r>
    </w:p>
    <w:p w:rsidR="00D93E15" w:rsidRPr="00D93E15" w:rsidRDefault="00D93E15" w:rsidP="00D93E15">
      <w:pPr>
        <w:rPr>
          <w:i/>
        </w:rPr>
      </w:pPr>
    </w:p>
    <w:p w:rsidR="00D93E15" w:rsidRPr="00D93E15" w:rsidRDefault="00D93E15" w:rsidP="00D93E15">
      <w:pPr>
        <w:rPr>
          <w:i/>
        </w:rPr>
      </w:pPr>
      <w:r w:rsidRPr="00D93E15">
        <w:rPr>
          <w:i/>
        </w:rPr>
        <w:t>Financování (tř. 8) – výdaje na splátky jistin úvěrů byly k 31. 12. 2015 čerpány ve výši 1 404 172 Kč v souladu se schváleným rozpočtem.</w:t>
      </w:r>
    </w:p>
    <w:p w:rsidR="00D93E15" w:rsidRPr="00D93E15" w:rsidRDefault="00D93E15" w:rsidP="00D93E15">
      <w:pPr>
        <w:rPr>
          <w:i/>
        </w:rPr>
      </w:pPr>
    </w:p>
    <w:p w:rsidR="00D93E15" w:rsidRPr="00D93E15" w:rsidRDefault="00D93E15" w:rsidP="00D93E15">
      <w:pPr>
        <w:rPr>
          <w:i/>
        </w:rPr>
      </w:pPr>
      <w:r w:rsidRPr="00D93E15">
        <w:rPr>
          <w:i/>
        </w:rPr>
        <w:t xml:space="preserve">Stavy účtů k 31. 12. 2015 činily 10 680 531,78 Kč, z toho na běžných účtech 7 904 809,08 Kč, na účtech fondů 2 775 722,70 Kč. </w:t>
      </w:r>
    </w:p>
    <w:p w:rsidR="00D93E15" w:rsidRDefault="00D93E15" w:rsidP="00D93E15"/>
    <w:p w:rsidR="00D93E15" w:rsidRDefault="00D93E15" w:rsidP="00D93E15">
      <w:r>
        <w:t>Stavy peněžních fondů města k 31. 12.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118"/>
      </w:tblGrid>
      <w:tr w:rsidR="00D93E15" w:rsidRPr="008136B7" w:rsidTr="00D93E15">
        <w:tc>
          <w:tcPr>
            <w:tcW w:w="3261" w:type="dxa"/>
          </w:tcPr>
          <w:p w:rsidR="00D93E15" w:rsidRPr="008136B7" w:rsidRDefault="00D93E15" w:rsidP="00D93E15">
            <w:r w:rsidRPr="008136B7">
              <w:t>Fond rezervní</w:t>
            </w:r>
          </w:p>
        </w:tc>
        <w:tc>
          <w:tcPr>
            <w:tcW w:w="3118" w:type="dxa"/>
          </w:tcPr>
          <w:p w:rsidR="00D93E15" w:rsidRPr="008136B7" w:rsidRDefault="00D93E15" w:rsidP="00D93E15">
            <w:pPr>
              <w:jc w:val="right"/>
            </w:pPr>
            <w:r w:rsidRPr="008136B7">
              <w:t>1 087</w:t>
            </w:r>
            <w:r>
              <w:t> </w:t>
            </w:r>
            <w:r w:rsidRPr="008136B7">
              <w:t>186</w:t>
            </w:r>
            <w:r>
              <w:t xml:space="preserve">,00 </w:t>
            </w:r>
            <w:r w:rsidRPr="008136B7">
              <w:t>Kč</w:t>
            </w:r>
          </w:p>
        </w:tc>
      </w:tr>
      <w:tr w:rsidR="00D93E15" w:rsidRPr="008136B7" w:rsidTr="00D93E15">
        <w:tc>
          <w:tcPr>
            <w:tcW w:w="3261" w:type="dxa"/>
          </w:tcPr>
          <w:p w:rsidR="00D93E15" w:rsidRPr="008136B7" w:rsidRDefault="00D93E15" w:rsidP="00D93E15">
            <w:r w:rsidRPr="008136B7">
              <w:t>Fond sociální</w:t>
            </w:r>
          </w:p>
        </w:tc>
        <w:tc>
          <w:tcPr>
            <w:tcW w:w="3118" w:type="dxa"/>
          </w:tcPr>
          <w:p w:rsidR="00D93E15" w:rsidRPr="008136B7" w:rsidRDefault="00D93E15" w:rsidP="00D93E15">
            <w:pPr>
              <w:jc w:val="right"/>
            </w:pPr>
            <w:r w:rsidRPr="008136B7">
              <w:t xml:space="preserve">      </w:t>
            </w:r>
            <w:r>
              <w:t xml:space="preserve">13 702,97 </w:t>
            </w:r>
            <w:r w:rsidRPr="008136B7">
              <w:t>Kč</w:t>
            </w:r>
          </w:p>
        </w:tc>
      </w:tr>
      <w:tr w:rsidR="00D93E15" w:rsidRPr="008136B7" w:rsidTr="00D93E15">
        <w:tc>
          <w:tcPr>
            <w:tcW w:w="3261" w:type="dxa"/>
          </w:tcPr>
          <w:p w:rsidR="00D93E15" w:rsidRPr="008136B7" w:rsidRDefault="00D93E15" w:rsidP="00D93E15">
            <w:r w:rsidRPr="008136B7">
              <w:t>Fond komenda</w:t>
            </w:r>
          </w:p>
        </w:tc>
        <w:tc>
          <w:tcPr>
            <w:tcW w:w="3118" w:type="dxa"/>
          </w:tcPr>
          <w:p w:rsidR="00D93E15" w:rsidRPr="008136B7" w:rsidRDefault="00D93E15" w:rsidP="00D93E15">
            <w:pPr>
              <w:jc w:val="right"/>
            </w:pPr>
            <w:r w:rsidRPr="008136B7">
              <w:t xml:space="preserve">    </w:t>
            </w:r>
            <w:r>
              <w:t>349 235,49</w:t>
            </w:r>
            <w:r w:rsidRPr="008136B7">
              <w:t xml:space="preserve"> Kč</w:t>
            </w:r>
          </w:p>
        </w:tc>
      </w:tr>
      <w:tr w:rsidR="00D93E15" w:rsidRPr="008136B7" w:rsidTr="00D93E15">
        <w:tc>
          <w:tcPr>
            <w:tcW w:w="3261" w:type="dxa"/>
          </w:tcPr>
          <w:p w:rsidR="00D93E15" w:rsidRPr="008136B7" w:rsidRDefault="00D93E15" w:rsidP="00D93E15">
            <w:r w:rsidRPr="008136B7">
              <w:t>Fond kotelny</w:t>
            </w:r>
          </w:p>
        </w:tc>
        <w:tc>
          <w:tcPr>
            <w:tcW w:w="3118" w:type="dxa"/>
          </w:tcPr>
          <w:p w:rsidR="00D93E15" w:rsidRPr="008136B7" w:rsidRDefault="00D93E15" w:rsidP="00D93E15">
            <w:pPr>
              <w:jc w:val="right"/>
            </w:pPr>
            <w:r>
              <w:t>745 542,03</w:t>
            </w:r>
            <w:r w:rsidRPr="008136B7">
              <w:t xml:space="preserve"> Kč</w:t>
            </w:r>
          </w:p>
        </w:tc>
      </w:tr>
      <w:tr w:rsidR="00D93E15" w:rsidRPr="008136B7" w:rsidTr="00D93E15">
        <w:tc>
          <w:tcPr>
            <w:tcW w:w="3261" w:type="dxa"/>
          </w:tcPr>
          <w:p w:rsidR="00D93E15" w:rsidRPr="008136B7" w:rsidRDefault="00D93E15" w:rsidP="00D93E15">
            <w:r w:rsidRPr="008136B7">
              <w:t xml:space="preserve">Fond </w:t>
            </w:r>
            <w:r>
              <w:t>soc. pomoci v nouzi</w:t>
            </w:r>
            <w:r>
              <w:tab/>
            </w:r>
          </w:p>
        </w:tc>
        <w:tc>
          <w:tcPr>
            <w:tcW w:w="3118" w:type="dxa"/>
          </w:tcPr>
          <w:p w:rsidR="00D93E15" w:rsidRPr="008136B7" w:rsidRDefault="00D93E15" w:rsidP="00D93E15">
            <w:pPr>
              <w:jc w:val="right"/>
            </w:pPr>
            <w:r>
              <w:t>2 499,23</w:t>
            </w:r>
            <w:r w:rsidRPr="008136B7">
              <w:t xml:space="preserve"> Kč</w:t>
            </w:r>
          </w:p>
        </w:tc>
      </w:tr>
      <w:tr w:rsidR="00D93E15" w:rsidRPr="008136B7" w:rsidTr="00D93E15">
        <w:tc>
          <w:tcPr>
            <w:tcW w:w="3261" w:type="dxa"/>
          </w:tcPr>
          <w:p w:rsidR="00D93E15" w:rsidRPr="008136B7" w:rsidRDefault="00D93E15" w:rsidP="00D93E15">
            <w:r>
              <w:t>Fond na nákup RZA</w:t>
            </w:r>
          </w:p>
        </w:tc>
        <w:tc>
          <w:tcPr>
            <w:tcW w:w="3118" w:type="dxa"/>
          </w:tcPr>
          <w:p w:rsidR="00D93E15" w:rsidRPr="008136B7" w:rsidRDefault="00D93E15" w:rsidP="00D93E15">
            <w:pPr>
              <w:jc w:val="right"/>
            </w:pPr>
            <w:r>
              <w:t>580 556,93 Kč</w:t>
            </w:r>
          </w:p>
        </w:tc>
      </w:tr>
    </w:tbl>
    <w:p w:rsidR="00D93E15" w:rsidRDefault="00D93E15" w:rsidP="00D93E15">
      <w:pPr>
        <w:rPr>
          <w:rFonts w:ascii="Calibri" w:hAnsi="Calibri"/>
          <w:sz w:val="22"/>
          <w:szCs w:val="22"/>
        </w:rPr>
      </w:pPr>
      <w:r>
        <w:rPr>
          <w:rFonts w:ascii="Calibri" w:hAnsi="Calibri"/>
          <w:sz w:val="22"/>
          <w:szCs w:val="22"/>
        </w:rPr>
        <w:t xml:space="preserve"> </w:t>
      </w:r>
    </w:p>
    <w:p w:rsidR="00D93E15" w:rsidRPr="00DD388D" w:rsidRDefault="00D93E15" w:rsidP="00D93E15">
      <w:pPr>
        <w:pStyle w:val="Zkladntext"/>
        <w:rPr>
          <w:b/>
          <w:bCs/>
          <w:u w:val="single"/>
        </w:rPr>
      </w:pPr>
      <w:r w:rsidRPr="00DD388D">
        <w:rPr>
          <w:b/>
          <w:bCs/>
          <w:u w:val="single"/>
        </w:rPr>
        <w:t>PŘÍJMY (v Kč)</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36"/>
        <w:gridCol w:w="1316"/>
        <w:gridCol w:w="617"/>
        <w:gridCol w:w="4961"/>
      </w:tblGrid>
      <w:tr w:rsidR="00D93E15" w:rsidRPr="00DD388D" w:rsidTr="00D93E15">
        <w:tc>
          <w:tcPr>
            <w:tcW w:w="1901" w:type="dxa"/>
          </w:tcPr>
          <w:p w:rsidR="00D93E15" w:rsidRPr="00DD388D" w:rsidRDefault="00D93E15" w:rsidP="00D93E15">
            <w:pPr>
              <w:pStyle w:val="Zkladntext"/>
              <w:rPr>
                <w:b/>
                <w:bCs/>
              </w:rPr>
            </w:pPr>
            <w:r w:rsidRPr="00DD388D">
              <w:rPr>
                <w:b/>
                <w:bCs/>
              </w:rPr>
              <w:t>Třída</w:t>
            </w:r>
          </w:p>
        </w:tc>
        <w:tc>
          <w:tcPr>
            <w:tcW w:w="1236" w:type="dxa"/>
          </w:tcPr>
          <w:p w:rsidR="00D93E15" w:rsidRPr="00DD388D" w:rsidRDefault="00D93E15" w:rsidP="00D93E15">
            <w:pPr>
              <w:pStyle w:val="Zkladntext"/>
              <w:rPr>
                <w:b/>
                <w:bCs/>
              </w:rPr>
            </w:pPr>
            <w:r w:rsidRPr="00DD388D">
              <w:rPr>
                <w:b/>
                <w:bCs/>
              </w:rPr>
              <w:t xml:space="preserve">Schválený rozpočet </w:t>
            </w:r>
          </w:p>
        </w:tc>
        <w:tc>
          <w:tcPr>
            <w:tcW w:w="1316" w:type="dxa"/>
          </w:tcPr>
          <w:p w:rsidR="00D93E15" w:rsidRPr="00DD388D" w:rsidRDefault="00D93E15" w:rsidP="00D93E15">
            <w:pPr>
              <w:pStyle w:val="Zkladntext"/>
              <w:rPr>
                <w:b/>
                <w:bCs/>
              </w:rPr>
            </w:pPr>
            <w:r w:rsidRPr="00DD388D">
              <w:rPr>
                <w:b/>
                <w:bCs/>
              </w:rPr>
              <w:t>Plnění</w:t>
            </w:r>
          </w:p>
        </w:tc>
        <w:tc>
          <w:tcPr>
            <w:tcW w:w="617" w:type="dxa"/>
          </w:tcPr>
          <w:p w:rsidR="00D93E15" w:rsidRPr="00DD388D" w:rsidRDefault="00D93E15" w:rsidP="00D93E15">
            <w:pPr>
              <w:pStyle w:val="Zkladntext"/>
              <w:jc w:val="right"/>
              <w:rPr>
                <w:b/>
                <w:bCs/>
              </w:rPr>
            </w:pPr>
            <w:r w:rsidRPr="00DD388D">
              <w:rPr>
                <w:b/>
                <w:bCs/>
              </w:rPr>
              <w:t>%</w:t>
            </w:r>
          </w:p>
        </w:tc>
        <w:tc>
          <w:tcPr>
            <w:tcW w:w="4961" w:type="dxa"/>
          </w:tcPr>
          <w:p w:rsidR="00D93E15" w:rsidRPr="00DD388D" w:rsidRDefault="00D93E15" w:rsidP="00D93E15">
            <w:pPr>
              <w:pStyle w:val="Zkladntext"/>
              <w:rPr>
                <w:b/>
                <w:bCs/>
              </w:rPr>
            </w:pPr>
            <w:r w:rsidRPr="00DD388D">
              <w:rPr>
                <w:b/>
                <w:bCs/>
              </w:rPr>
              <w:t>Odůvodnění plnění rozpočtu</w:t>
            </w:r>
          </w:p>
        </w:tc>
      </w:tr>
      <w:tr w:rsidR="00D93E15" w:rsidRPr="00EF7E65" w:rsidTr="00D93E15">
        <w:trPr>
          <w:trHeight w:val="874"/>
        </w:trPr>
        <w:tc>
          <w:tcPr>
            <w:tcW w:w="1901" w:type="dxa"/>
          </w:tcPr>
          <w:p w:rsidR="00D93E15" w:rsidRPr="002E7D9A" w:rsidRDefault="00D93E15" w:rsidP="00D93E15">
            <w:pPr>
              <w:pStyle w:val="Zkladntext"/>
              <w:jc w:val="left"/>
              <w:rPr>
                <w:b/>
                <w:bCs/>
              </w:rPr>
            </w:pPr>
            <w:r w:rsidRPr="002E7D9A">
              <w:rPr>
                <w:b/>
                <w:bCs/>
              </w:rPr>
              <w:t>I. Daňové příjmy</w:t>
            </w:r>
          </w:p>
        </w:tc>
        <w:tc>
          <w:tcPr>
            <w:tcW w:w="1236" w:type="dxa"/>
          </w:tcPr>
          <w:p w:rsidR="00D93E15" w:rsidRPr="002E7D9A" w:rsidRDefault="00D93E15" w:rsidP="00D93E15">
            <w:pPr>
              <w:pStyle w:val="Zkladntext"/>
              <w:jc w:val="right"/>
              <w:rPr>
                <w:bCs/>
              </w:rPr>
            </w:pPr>
            <w:r w:rsidRPr="002E7D9A">
              <w:rPr>
                <w:bCs/>
              </w:rPr>
              <w:t>33 306 860</w:t>
            </w:r>
          </w:p>
        </w:tc>
        <w:tc>
          <w:tcPr>
            <w:tcW w:w="1316" w:type="dxa"/>
          </w:tcPr>
          <w:p w:rsidR="00D93E15" w:rsidRPr="002E7D9A" w:rsidRDefault="00D93E15" w:rsidP="00D93E15">
            <w:pPr>
              <w:pStyle w:val="Zkladntext"/>
              <w:jc w:val="right"/>
              <w:rPr>
                <w:bCs/>
              </w:rPr>
            </w:pPr>
            <w:r w:rsidRPr="002E7D9A">
              <w:rPr>
                <w:bCs/>
              </w:rPr>
              <w:t>35 286 888</w:t>
            </w:r>
          </w:p>
        </w:tc>
        <w:tc>
          <w:tcPr>
            <w:tcW w:w="617" w:type="dxa"/>
          </w:tcPr>
          <w:p w:rsidR="00D93E15" w:rsidRPr="002E7D9A" w:rsidRDefault="00D93E15" w:rsidP="00D93E15">
            <w:pPr>
              <w:pStyle w:val="Zkladntext"/>
              <w:jc w:val="right"/>
              <w:rPr>
                <w:bCs/>
              </w:rPr>
            </w:pPr>
            <w:r w:rsidRPr="002E7D9A">
              <w:rPr>
                <w:bCs/>
              </w:rPr>
              <w:t>106</w:t>
            </w:r>
          </w:p>
        </w:tc>
        <w:tc>
          <w:tcPr>
            <w:tcW w:w="4961" w:type="dxa"/>
          </w:tcPr>
          <w:p w:rsidR="00D93E15" w:rsidRPr="00BC1536" w:rsidRDefault="00D93E15" w:rsidP="00D93E15">
            <w:pPr>
              <w:pStyle w:val="Zkladntext"/>
              <w:rPr>
                <w:rFonts w:ascii="Calibri" w:hAnsi="Calibri" w:cs="Arial"/>
                <w:b/>
                <w:bCs/>
                <w:i/>
                <w:iCs/>
                <w:sz w:val="20"/>
                <w:szCs w:val="20"/>
              </w:rPr>
            </w:pPr>
            <w:r w:rsidRPr="00BC1536">
              <w:rPr>
                <w:bCs/>
              </w:rPr>
              <w:t xml:space="preserve">Výpadek </w:t>
            </w:r>
            <w:r>
              <w:rPr>
                <w:bCs/>
              </w:rPr>
              <w:t xml:space="preserve">daňových příjmů </w:t>
            </w:r>
            <w:r w:rsidRPr="00BC1536">
              <w:rPr>
                <w:bCs/>
              </w:rPr>
              <w:t>z počátku roku</w:t>
            </w:r>
            <w:r>
              <w:rPr>
                <w:bCs/>
              </w:rPr>
              <w:t xml:space="preserve"> </w:t>
            </w:r>
            <w:proofErr w:type="gramStart"/>
            <w:r w:rsidRPr="00BC1536">
              <w:rPr>
                <w:bCs/>
              </w:rPr>
              <w:t xml:space="preserve">2015 </w:t>
            </w:r>
            <w:r>
              <w:rPr>
                <w:bCs/>
              </w:rPr>
              <w:t xml:space="preserve"> (především</w:t>
            </w:r>
            <w:proofErr w:type="gramEnd"/>
            <w:r>
              <w:rPr>
                <w:bCs/>
              </w:rPr>
              <w:t xml:space="preserve"> u </w:t>
            </w:r>
            <w:r w:rsidRPr="00BC1536">
              <w:rPr>
                <w:bCs/>
              </w:rPr>
              <w:t>DPH</w:t>
            </w:r>
            <w:r>
              <w:rPr>
                <w:bCs/>
              </w:rPr>
              <w:t xml:space="preserve">) </w:t>
            </w:r>
            <w:r w:rsidRPr="00BC1536">
              <w:rPr>
                <w:bCs/>
              </w:rPr>
              <w:t>v porovnání k roku 2014 byl v průběhu roku dorovnán a k 31. 12. 201</w:t>
            </w:r>
            <w:r>
              <w:rPr>
                <w:bCs/>
              </w:rPr>
              <w:t>5</w:t>
            </w:r>
            <w:r w:rsidRPr="00BC1536">
              <w:rPr>
                <w:bCs/>
              </w:rPr>
              <w:t xml:space="preserve"> </w:t>
            </w:r>
            <w:r>
              <w:rPr>
                <w:bCs/>
              </w:rPr>
              <w:t xml:space="preserve">dosáhl </w:t>
            </w:r>
            <w:r w:rsidRPr="00BC1536">
              <w:rPr>
                <w:bCs/>
              </w:rPr>
              <w:t xml:space="preserve">výše </w:t>
            </w:r>
            <w:r w:rsidRPr="00BC1536">
              <w:rPr>
                <w:bCs/>
                <w:iCs/>
              </w:rPr>
              <w:t>33 026 108 Kč.</w:t>
            </w:r>
            <w:r>
              <w:rPr>
                <w:bCs/>
                <w:iCs/>
              </w:rPr>
              <w:t xml:space="preserve"> To je 106 % oproti </w:t>
            </w:r>
            <w:proofErr w:type="gramStart"/>
            <w:r>
              <w:rPr>
                <w:bCs/>
                <w:iCs/>
              </w:rPr>
              <w:t>aktuálnímu  rozpočtu</w:t>
            </w:r>
            <w:proofErr w:type="gramEnd"/>
            <w:r>
              <w:rPr>
                <w:bCs/>
                <w:iCs/>
              </w:rPr>
              <w:t xml:space="preserve">. </w:t>
            </w:r>
          </w:p>
          <w:p w:rsidR="00D93E15" w:rsidRDefault="00D93E15" w:rsidP="00D93E15">
            <w:pPr>
              <w:pStyle w:val="Zkladntext"/>
              <w:rPr>
                <w:bCs/>
                <w:highlight w:val="yellow"/>
              </w:rPr>
            </w:pPr>
          </w:p>
          <w:p w:rsidR="00D93E15" w:rsidRPr="00EF7E65" w:rsidRDefault="00D93E15" w:rsidP="00D93E15">
            <w:pPr>
              <w:pStyle w:val="Zkladntext"/>
              <w:rPr>
                <w:bCs/>
                <w:highlight w:val="yellow"/>
              </w:rPr>
            </w:pPr>
          </w:p>
        </w:tc>
      </w:tr>
      <w:tr w:rsidR="00D93E15" w:rsidRPr="00EF7E65" w:rsidTr="00D93E15">
        <w:tc>
          <w:tcPr>
            <w:tcW w:w="1901" w:type="dxa"/>
          </w:tcPr>
          <w:p w:rsidR="00D93E15" w:rsidRPr="002E7D9A" w:rsidRDefault="00D93E15" w:rsidP="00D93E15">
            <w:pPr>
              <w:pStyle w:val="Zkladntext"/>
              <w:jc w:val="left"/>
              <w:rPr>
                <w:b/>
                <w:bCs/>
              </w:rPr>
            </w:pPr>
            <w:r w:rsidRPr="002E7D9A">
              <w:rPr>
                <w:b/>
                <w:bCs/>
              </w:rPr>
              <w:t>II. Nedaňové příjmy</w:t>
            </w:r>
          </w:p>
        </w:tc>
        <w:tc>
          <w:tcPr>
            <w:tcW w:w="1236" w:type="dxa"/>
          </w:tcPr>
          <w:p w:rsidR="00D93E15" w:rsidRPr="002E7D9A" w:rsidRDefault="00D93E15" w:rsidP="00D93E15">
            <w:pPr>
              <w:jc w:val="right"/>
              <w:rPr>
                <w:bCs/>
                <w:iCs/>
              </w:rPr>
            </w:pPr>
            <w:r w:rsidRPr="002E7D9A">
              <w:rPr>
                <w:bCs/>
                <w:iCs/>
                <w:sz w:val="22"/>
                <w:szCs w:val="22"/>
              </w:rPr>
              <w:t>8 305 000</w:t>
            </w:r>
          </w:p>
          <w:p w:rsidR="00D93E15" w:rsidRPr="002E7D9A" w:rsidRDefault="00D93E15" w:rsidP="00D93E15">
            <w:pPr>
              <w:pStyle w:val="Zkladntext"/>
              <w:jc w:val="right"/>
              <w:rPr>
                <w:bCs/>
              </w:rPr>
            </w:pPr>
          </w:p>
        </w:tc>
        <w:tc>
          <w:tcPr>
            <w:tcW w:w="1316" w:type="dxa"/>
          </w:tcPr>
          <w:p w:rsidR="00D93E15" w:rsidRPr="002E7D9A" w:rsidRDefault="00D93E15" w:rsidP="00D93E15">
            <w:pPr>
              <w:jc w:val="right"/>
              <w:rPr>
                <w:bCs/>
                <w:iCs/>
              </w:rPr>
            </w:pPr>
            <w:r w:rsidRPr="002E7D9A">
              <w:rPr>
                <w:bCs/>
                <w:iCs/>
                <w:sz w:val="22"/>
                <w:szCs w:val="22"/>
              </w:rPr>
              <w:t>8 349 518</w:t>
            </w:r>
          </w:p>
          <w:p w:rsidR="00D93E15" w:rsidRPr="002E7D9A" w:rsidRDefault="00D93E15" w:rsidP="00D93E15">
            <w:pPr>
              <w:pStyle w:val="Zkladntext"/>
              <w:jc w:val="right"/>
              <w:rPr>
                <w:bCs/>
              </w:rPr>
            </w:pPr>
          </w:p>
        </w:tc>
        <w:tc>
          <w:tcPr>
            <w:tcW w:w="617" w:type="dxa"/>
          </w:tcPr>
          <w:p w:rsidR="00D93E15" w:rsidRPr="002E7D9A" w:rsidRDefault="00D93E15" w:rsidP="00D93E15">
            <w:pPr>
              <w:jc w:val="right"/>
              <w:rPr>
                <w:bCs/>
              </w:rPr>
            </w:pPr>
            <w:r w:rsidRPr="002E7D9A">
              <w:rPr>
                <w:bCs/>
                <w:sz w:val="22"/>
                <w:szCs w:val="22"/>
              </w:rPr>
              <w:t>101</w:t>
            </w:r>
          </w:p>
          <w:p w:rsidR="00D93E15" w:rsidRPr="002E7D9A" w:rsidRDefault="00D93E15" w:rsidP="00D93E15">
            <w:pPr>
              <w:pStyle w:val="Zkladntext"/>
              <w:jc w:val="right"/>
              <w:rPr>
                <w:bCs/>
              </w:rPr>
            </w:pPr>
          </w:p>
        </w:tc>
        <w:tc>
          <w:tcPr>
            <w:tcW w:w="4961" w:type="dxa"/>
          </w:tcPr>
          <w:p w:rsidR="00D93E15" w:rsidRPr="00EF7E65" w:rsidRDefault="00D93E15" w:rsidP="00D93E15">
            <w:pPr>
              <w:pStyle w:val="Zkladntext"/>
              <w:rPr>
                <w:bCs/>
                <w:highlight w:val="yellow"/>
              </w:rPr>
            </w:pPr>
            <w:r w:rsidRPr="00306A75">
              <w:rPr>
                <w:bCs/>
              </w:rPr>
              <w:t xml:space="preserve">Celkové plnění rozpočtovaných položky nedaňových příjmů (příjmy z lesního </w:t>
            </w:r>
            <w:proofErr w:type="spellStart"/>
            <w:r w:rsidRPr="00306A75">
              <w:rPr>
                <w:bCs/>
              </w:rPr>
              <w:t>hosp</w:t>
            </w:r>
            <w:proofErr w:type="spellEnd"/>
            <w:r w:rsidRPr="00306A75">
              <w:rPr>
                <w:bCs/>
              </w:rPr>
              <w:t xml:space="preserve">., pronájmů NP, sběr a třídění komunálního odpadu, příjmy z pohřebnictví …) </w:t>
            </w:r>
            <w:r>
              <w:rPr>
                <w:bCs/>
              </w:rPr>
              <w:t xml:space="preserve">bylo plněno </w:t>
            </w:r>
            <w:r w:rsidRPr="00306A75">
              <w:rPr>
                <w:bCs/>
              </w:rPr>
              <w:t>na 101 % oproti aktuálnímu rozpočtu.</w:t>
            </w:r>
          </w:p>
        </w:tc>
      </w:tr>
      <w:tr w:rsidR="00D93E15" w:rsidRPr="00EF7E65" w:rsidTr="00D93E15">
        <w:trPr>
          <w:trHeight w:val="493"/>
        </w:trPr>
        <w:tc>
          <w:tcPr>
            <w:tcW w:w="1901" w:type="dxa"/>
          </w:tcPr>
          <w:p w:rsidR="00D93E15" w:rsidRPr="002E7D9A" w:rsidRDefault="00D93E15" w:rsidP="00D93E15">
            <w:pPr>
              <w:pStyle w:val="Zkladntext"/>
              <w:jc w:val="left"/>
              <w:rPr>
                <w:b/>
                <w:bCs/>
              </w:rPr>
            </w:pPr>
            <w:r w:rsidRPr="002E7D9A">
              <w:rPr>
                <w:b/>
                <w:bCs/>
              </w:rPr>
              <w:t>III. Kapitálové příjmy</w:t>
            </w:r>
          </w:p>
        </w:tc>
        <w:tc>
          <w:tcPr>
            <w:tcW w:w="1236" w:type="dxa"/>
          </w:tcPr>
          <w:p w:rsidR="00D93E15" w:rsidRPr="002E7D9A" w:rsidRDefault="00D93E15" w:rsidP="00D93E15">
            <w:pPr>
              <w:pStyle w:val="Zkladntext"/>
              <w:jc w:val="right"/>
              <w:rPr>
                <w:bCs/>
              </w:rPr>
            </w:pPr>
            <w:r>
              <w:rPr>
                <w:bCs/>
              </w:rPr>
              <w:t>183 100</w:t>
            </w:r>
          </w:p>
        </w:tc>
        <w:tc>
          <w:tcPr>
            <w:tcW w:w="1316" w:type="dxa"/>
          </w:tcPr>
          <w:p w:rsidR="00D93E15" w:rsidRPr="002E7D9A" w:rsidRDefault="00D93E15" w:rsidP="00D93E15">
            <w:pPr>
              <w:pStyle w:val="Zkladntext"/>
              <w:jc w:val="right"/>
              <w:rPr>
                <w:bCs/>
              </w:rPr>
            </w:pPr>
            <w:r>
              <w:rPr>
                <w:bCs/>
              </w:rPr>
              <w:t>112 271</w:t>
            </w:r>
          </w:p>
        </w:tc>
        <w:tc>
          <w:tcPr>
            <w:tcW w:w="617" w:type="dxa"/>
          </w:tcPr>
          <w:p w:rsidR="00D93E15" w:rsidRPr="00EF7E65" w:rsidRDefault="00D93E15" w:rsidP="00D93E15">
            <w:pPr>
              <w:pStyle w:val="Zkladntext"/>
              <w:jc w:val="right"/>
              <w:rPr>
                <w:bCs/>
                <w:highlight w:val="yellow"/>
              </w:rPr>
            </w:pPr>
            <w:r w:rsidRPr="002E7D9A">
              <w:rPr>
                <w:bCs/>
              </w:rPr>
              <w:t>61</w:t>
            </w:r>
          </w:p>
        </w:tc>
        <w:tc>
          <w:tcPr>
            <w:tcW w:w="4961" w:type="dxa"/>
          </w:tcPr>
          <w:p w:rsidR="00D93E15" w:rsidRPr="00EF7E65" w:rsidRDefault="00D93E15" w:rsidP="00D93E15">
            <w:pPr>
              <w:pStyle w:val="Zkladntext"/>
              <w:rPr>
                <w:bCs/>
                <w:highlight w:val="yellow"/>
              </w:rPr>
            </w:pPr>
            <w:r>
              <w:rPr>
                <w:bCs/>
              </w:rPr>
              <w:t>Kapitálové příjmy jsou vzhledem k rozpočtu plně</w:t>
            </w:r>
            <w:r w:rsidRPr="0060137E">
              <w:rPr>
                <w:bCs/>
              </w:rPr>
              <w:t xml:space="preserve">ny na 61 %. Důvodem je příjem finančních prostředků ve výši 88 100 Kč ze </w:t>
            </w:r>
            <w:proofErr w:type="spellStart"/>
            <w:r w:rsidRPr="0060137E">
              <w:rPr>
                <w:bCs/>
              </w:rPr>
              <w:t>spolupodílového</w:t>
            </w:r>
            <w:proofErr w:type="spellEnd"/>
            <w:r w:rsidRPr="0060137E">
              <w:rPr>
                <w:bCs/>
              </w:rPr>
              <w:t xml:space="preserve"> vypořádání spol. VADAM až v roce 2016</w:t>
            </w:r>
            <w:r>
              <w:rPr>
                <w:bCs/>
              </w:rPr>
              <w:t>.</w:t>
            </w:r>
            <w:r w:rsidRPr="0060137E">
              <w:rPr>
                <w:bCs/>
              </w:rPr>
              <w:t xml:space="preserve"> </w:t>
            </w:r>
          </w:p>
        </w:tc>
      </w:tr>
      <w:tr w:rsidR="00D93E15" w:rsidRPr="00EF7E65" w:rsidTr="00D93E15">
        <w:tc>
          <w:tcPr>
            <w:tcW w:w="1901" w:type="dxa"/>
          </w:tcPr>
          <w:p w:rsidR="00D93E15" w:rsidRPr="002E7D9A" w:rsidRDefault="00D93E15" w:rsidP="00D93E15">
            <w:pPr>
              <w:pStyle w:val="Zkladntext"/>
              <w:jc w:val="left"/>
              <w:rPr>
                <w:b/>
                <w:bCs/>
              </w:rPr>
            </w:pPr>
            <w:r w:rsidRPr="002E7D9A">
              <w:rPr>
                <w:b/>
                <w:bCs/>
              </w:rPr>
              <w:t xml:space="preserve">IV. Přijaté transfery </w:t>
            </w:r>
          </w:p>
        </w:tc>
        <w:tc>
          <w:tcPr>
            <w:tcW w:w="1236" w:type="dxa"/>
          </w:tcPr>
          <w:p w:rsidR="00D93E15" w:rsidRPr="002E7D9A" w:rsidRDefault="00D93E15" w:rsidP="00D93E15">
            <w:pPr>
              <w:jc w:val="right"/>
              <w:rPr>
                <w:bCs/>
                <w:iCs/>
              </w:rPr>
            </w:pPr>
            <w:r w:rsidRPr="002E7D9A">
              <w:rPr>
                <w:bCs/>
                <w:iCs/>
                <w:sz w:val="22"/>
                <w:szCs w:val="22"/>
              </w:rPr>
              <w:t>7 570 151</w:t>
            </w:r>
          </w:p>
          <w:p w:rsidR="00D93E15" w:rsidRPr="002E7D9A" w:rsidRDefault="00D93E15" w:rsidP="00D93E15">
            <w:pPr>
              <w:pStyle w:val="Zkladntext"/>
              <w:jc w:val="right"/>
              <w:rPr>
                <w:bCs/>
              </w:rPr>
            </w:pPr>
          </w:p>
        </w:tc>
        <w:tc>
          <w:tcPr>
            <w:tcW w:w="1316" w:type="dxa"/>
          </w:tcPr>
          <w:p w:rsidR="00D93E15" w:rsidRPr="002E7D9A" w:rsidRDefault="00D93E15" w:rsidP="00D93E15">
            <w:pPr>
              <w:jc w:val="right"/>
              <w:rPr>
                <w:bCs/>
                <w:iCs/>
              </w:rPr>
            </w:pPr>
            <w:r w:rsidRPr="002E7D9A">
              <w:rPr>
                <w:bCs/>
                <w:iCs/>
                <w:sz w:val="22"/>
                <w:szCs w:val="22"/>
              </w:rPr>
              <w:t>7 566 266</w:t>
            </w:r>
          </w:p>
          <w:p w:rsidR="00D93E15" w:rsidRPr="002E7D9A" w:rsidRDefault="00D93E15" w:rsidP="00D93E15">
            <w:pPr>
              <w:pStyle w:val="Zkladntext"/>
              <w:jc w:val="right"/>
              <w:rPr>
                <w:bCs/>
              </w:rPr>
            </w:pPr>
          </w:p>
          <w:p w:rsidR="00D93E15" w:rsidRPr="002E7D9A" w:rsidRDefault="00D93E15" w:rsidP="00D93E15">
            <w:pPr>
              <w:pStyle w:val="Zkladntext"/>
              <w:jc w:val="right"/>
              <w:rPr>
                <w:bCs/>
              </w:rPr>
            </w:pPr>
          </w:p>
        </w:tc>
        <w:tc>
          <w:tcPr>
            <w:tcW w:w="617" w:type="dxa"/>
          </w:tcPr>
          <w:p w:rsidR="00D93E15" w:rsidRPr="002E7D9A" w:rsidRDefault="00D93E15" w:rsidP="00D93E15">
            <w:pPr>
              <w:jc w:val="right"/>
              <w:rPr>
                <w:bCs/>
                <w:iCs/>
              </w:rPr>
            </w:pPr>
            <w:r w:rsidRPr="002E7D9A">
              <w:rPr>
                <w:bCs/>
                <w:iCs/>
                <w:sz w:val="22"/>
                <w:szCs w:val="22"/>
              </w:rPr>
              <w:t>100</w:t>
            </w:r>
          </w:p>
          <w:p w:rsidR="00D93E15" w:rsidRPr="002E7D9A" w:rsidRDefault="00D93E15" w:rsidP="00D93E15">
            <w:pPr>
              <w:pStyle w:val="Zkladntext"/>
              <w:jc w:val="right"/>
              <w:rPr>
                <w:bCs/>
              </w:rPr>
            </w:pPr>
          </w:p>
        </w:tc>
        <w:tc>
          <w:tcPr>
            <w:tcW w:w="4961" w:type="dxa"/>
          </w:tcPr>
          <w:p w:rsidR="00D93E15" w:rsidRPr="00EF7E65" w:rsidRDefault="00D93E15" w:rsidP="00D93E15">
            <w:pPr>
              <w:pStyle w:val="Zkladntext"/>
              <w:rPr>
                <w:bCs/>
                <w:highlight w:val="yellow"/>
              </w:rPr>
            </w:pPr>
            <w:r w:rsidRPr="001E1793">
              <w:rPr>
                <w:bCs/>
              </w:rPr>
              <w:t>Kromě pravidelných transferů na státní správu – 2 850 tis. Kč jsou</w:t>
            </w:r>
            <w:r>
              <w:rPr>
                <w:bCs/>
              </w:rPr>
              <w:t xml:space="preserve"> v této třídě </w:t>
            </w:r>
            <w:r w:rsidRPr="001E1793">
              <w:rPr>
                <w:bCs/>
              </w:rPr>
              <w:t xml:space="preserve">transfery pro příspěvkové organizace (PS – 1 311 tis. Kč, ZŠ – 1 235 tis. Kč). Tyto transfery jsou v rozpočtu na straně příjmů i výdajů </w:t>
            </w:r>
            <w:r>
              <w:rPr>
                <w:bCs/>
              </w:rPr>
              <w:t>(</w:t>
            </w:r>
            <w:r w:rsidRPr="001E1793">
              <w:rPr>
                <w:bCs/>
              </w:rPr>
              <w:t>tzv. průběžná položka</w:t>
            </w:r>
            <w:r>
              <w:rPr>
                <w:bCs/>
              </w:rPr>
              <w:t>)</w:t>
            </w:r>
            <w:r w:rsidRPr="001E1793">
              <w:rPr>
                <w:bCs/>
              </w:rPr>
              <w:t xml:space="preserve"> a neovli</w:t>
            </w:r>
            <w:r>
              <w:rPr>
                <w:bCs/>
              </w:rPr>
              <w:t>vňují jednostran</w:t>
            </w:r>
            <w:r w:rsidRPr="001E1793">
              <w:rPr>
                <w:bCs/>
              </w:rPr>
              <w:t>ně rozpočet. Dále jsou zde transfery od KÚ LK –</w:t>
            </w:r>
            <w:r>
              <w:rPr>
                <w:bCs/>
              </w:rPr>
              <w:t xml:space="preserve"> </w:t>
            </w:r>
            <w:r w:rsidRPr="001E1793">
              <w:rPr>
                <w:bCs/>
              </w:rPr>
              <w:t>na výkon sociální práce, pro JSDH  a dotace ze st. rozpočtu na akce schválené a přidělené pro rok 2015</w:t>
            </w:r>
            <w:r>
              <w:rPr>
                <w:bCs/>
              </w:rPr>
              <w:t xml:space="preserve"> – na opravu oken v MŠ, akci Regenerace zámeckého parku.</w:t>
            </w:r>
          </w:p>
        </w:tc>
      </w:tr>
    </w:tbl>
    <w:p w:rsidR="00D93E15" w:rsidRPr="00EF7E65" w:rsidRDefault="00D93E15" w:rsidP="00D93E15">
      <w:pPr>
        <w:pStyle w:val="Zkladntext"/>
        <w:rPr>
          <w:rFonts w:ascii="Calibri" w:hAnsi="Calibri"/>
          <w:b/>
          <w:bCs/>
          <w:highlight w:val="yellow"/>
        </w:rPr>
      </w:pPr>
    </w:p>
    <w:p w:rsidR="00D93E15" w:rsidRPr="00DD388D" w:rsidRDefault="00D93E15" w:rsidP="00D93E15">
      <w:pPr>
        <w:pStyle w:val="Zkladntext"/>
        <w:rPr>
          <w:b/>
          <w:bCs/>
          <w:u w:val="single"/>
        </w:rPr>
      </w:pPr>
      <w:r w:rsidRPr="00DD388D">
        <w:rPr>
          <w:b/>
          <w:bCs/>
          <w:u w:val="single"/>
        </w:rPr>
        <w:t>VÝDAJE (v Kč)</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260"/>
        <w:gridCol w:w="1260"/>
        <w:gridCol w:w="642"/>
        <w:gridCol w:w="4938"/>
      </w:tblGrid>
      <w:tr w:rsidR="00D93E15" w:rsidRPr="00DD388D" w:rsidTr="00D93E15">
        <w:tc>
          <w:tcPr>
            <w:tcW w:w="1908" w:type="dxa"/>
          </w:tcPr>
          <w:p w:rsidR="00D93E15" w:rsidRPr="00DD388D" w:rsidRDefault="00D93E15" w:rsidP="00D93E15">
            <w:pPr>
              <w:pStyle w:val="Zkladntext"/>
              <w:jc w:val="left"/>
              <w:rPr>
                <w:b/>
                <w:bCs/>
              </w:rPr>
            </w:pPr>
            <w:r w:rsidRPr="00DD388D">
              <w:rPr>
                <w:b/>
                <w:bCs/>
              </w:rPr>
              <w:t>Členění dle rozpočtu</w:t>
            </w:r>
          </w:p>
        </w:tc>
        <w:tc>
          <w:tcPr>
            <w:tcW w:w="1260" w:type="dxa"/>
          </w:tcPr>
          <w:p w:rsidR="00D93E15" w:rsidRPr="00DD388D" w:rsidRDefault="00D93E15" w:rsidP="00D93E15">
            <w:pPr>
              <w:pStyle w:val="Zkladntext"/>
              <w:rPr>
                <w:b/>
                <w:bCs/>
              </w:rPr>
            </w:pPr>
            <w:r w:rsidRPr="00DD388D">
              <w:rPr>
                <w:b/>
                <w:bCs/>
              </w:rPr>
              <w:t>Schválený rozpočet</w:t>
            </w:r>
          </w:p>
        </w:tc>
        <w:tc>
          <w:tcPr>
            <w:tcW w:w="1260" w:type="dxa"/>
          </w:tcPr>
          <w:p w:rsidR="00D93E15" w:rsidRPr="00DD388D" w:rsidRDefault="00D93E15" w:rsidP="00D93E15">
            <w:pPr>
              <w:pStyle w:val="Zkladntext"/>
              <w:rPr>
                <w:b/>
                <w:bCs/>
              </w:rPr>
            </w:pPr>
            <w:r w:rsidRPr="00DD388D">
              <w:rPr>
                <w:b/>
                <w:bCs/>
              </w:rPr>
              <w:t>Plnění</w:t>
            </w:r>
          </w:p>
        </w:tc>
        <w:tc>
          <w:tcPr>
            <w:tcW w:w="642" w:type="dxa"/>
          </w:tcPr>
          <w:p w:rsidR="00D93E15" w:rsidRPr="00DD388D" w:rsidRDefault="00D93E15" w:rsidP="00D93E15">
            <w:pPr>
              <w:pStyle w:val="Zkladntext"/>
              <w:rPr>
                <w:b/>
                <w:bCs/>
              </w:rPr>
            </w:pPr>
            <w:r w:rsidRPr="00DD388D">
              <w:rPr>
                <w:b/>
                <w:bCs/>
              </w:rPr>
              <w:t>%</w:t>
            </w:r>
          </w:p>
        </w:tc>
        <w:tc>
          <w:tcPr>
            <w:tcW w:w="4938" w:type="dxa"/>
          </w:tcPr>
          <w:p w:rsidR="00D93E15" w:rsidRPr="00DD388D" w:rsidRDefault="00D93E15" w:rsidP="00D93E15">
            <w:pPr>
              <w:pStyle w:val="Zkladntext"/>
              <w:rPr>
                <w:b/>
                <w:bCs/>
              </w:rPr>
            </w:pPr>
            <w:r w:rsidRPr="00DD388D">
              <w:rPr>
                <w:b/>
                <w:bCs/>
              </w:rPr>
              <w:t>Odůvodnění čerpání rozpočtu</w:t>
            </w:r>
          </w:p>
        </w:tc>
      </w:tr>
      <w:tr w:rsidR="00D93E15" w:rsidRPr="00EF7E65" w:rsidTr="00D93E15">
        <w:tc>
          <w:tcPr>
            <w:tcW w:w="1908" w:type="dxa"/>
          </w:tcPr>
          <w:p w:rsidR="00D93E15" w:rsidRPr="00B84198" w:rsidRDefault="00D93E15" w:rsidP="00D93E15">
            <w:pPr>
              <w:pStyle w:val="Zkladntext"/>
              <w:jc w:val="left"/>
              <w:rPr>
                <w:b/>
                <w:bCs/>
              </w:rPr>
            </w:pPr>
            <w:r w:rsidRPr="00B84198">
              <w:rPr>
                <w:b/>
                <w:bCs/>
              </w:rPr>
              <w:t>Zemědělství a lesní hospodářství</w:t>
            </w:r>
          </w:p>
        </w:tc>
        <w:tc>
          <w:tcPr>
            <w:tcW w:w="1260" w:type="dxa"/>
          </w:tcPr>
          <w:p w:rsidR="00D93E15" w:rsidRDefault="00D93E15" w:rsidP="00D93E15">
            <w:pPr>
              <w:pStyle w:val="Zkladntext"/>
              <w:jc w:val="right"/>
              <w:rPr>
                <w:bCs/>
              </w:rPr>
            </w:pPr>
            <w:r>
              <w:rPr>
                <w:bCs/>
              </w:rPr>
              <w:t>340 000</w:t>
            </w:r>
          </w:p>
          <w:p w:rsidR="00D93E15" w:rsidRPr="00B84198" w:rsidRDefault="00D93E15" w:rsidP="00D93E15">
            <w:pPr>
              <w:pStyle w:val="Zkladntext"/>
              <w:jc w:val="right"/>
              <w:rPr>
                <w:bCs/>
              </w:rPr>
            </w:pPr>
          </w:p>
        </w:tc>
        <w:tc>
          <w:tcPr>
            <w:tcW w:w="1260" w:type="dxa"/>
          </w:tcPr>
          <w:p w:rsidR="00D93E15" w:rsidRPr="00B84198" w:rsidRDefault="00D93E15" w:rsidP="00D93E15">
            <w:pPr>
              <w:pStyle w:val="Zkladntext"/>
              <w:jc w:val="right"/>
              <w:rPr>
                <w:bCs/>
              </w:rPr>
            </w:pPr>
            <w:r w:rsidRPr="00B84198">
              <w:rPr>
                <w:bCs/>
              </w:rPr>
              <w:t>325 139</w:t>
            </w:r>
          </w:p>
        </w:tc>
        <w:tc>
          <w:tcPr>
            <w:tcW w:w="642" w:type="dxa"/>
          </w:tcPr>
          <w:p w:rsidR="00D93E15" w:rsidRPr="00B84198" w:rsidRDefault="00D93E15" w:rsidP="00D93E15">
            <w:pPr>
              <w:pStyle w:val="Zkladntext"/>
              <w:jc w:val="right"/>
              <w:rPr>
                <w:bCs/>
              </w:rPr>
            </w:pPr>
            <w:r w:rsidRPr="00B84198">
              <w:rPr>
                <w:bCs/>
              </w:rPr>
              <w:t>96</w:t>
            </w:r>
          </w:p>
        </w:tc>
        <w:tc>
          <w:tcPr>
            <w:tcW w:w="4938" w:type="dxa"/>
          </w:tcPr>
          <w:p w:rsidR="00D93E15" w:rsidRPr="00EF7E65" w:rsidRDefault="00D93E15" w:rsidP="00D93E15">
            <w:pPr>
              <w:pStyle w:val="Zkladntext"/>
              <w:rPr>
                <w:bCs/>
                <w:highlight w:val="yellow"/>
              </w:rPr>
            </w:pPr>
            <w:r w:rsidRPr="00827A81">
              <w:rPr>
                <w:bCs/>
              </w:rPr>
              <w:t xml:space="preserve">Čerpání </w:t>
            </w:r>
            <w:r>
              <w:rPr>
                <w:bCs/>
              </w:rPr>
              <w:t xml:space="preserve">výdajů </w:t>
            </w:r>
            <w:r w:rsidRPr="00827A81">
              <w:rPr>
                <w:bCs/>
              </w:rPr>
              <w:t>je v souladu se schváleným rozpočtem.</w:t>
            </w:r>
          </w:p>
        </w:tc>
      </w:tr>
      <w:tr w:rsidR="00D93E15" w:rsidRPr="00EF7E65" w:rsidTr="00D93E15">
        <w:tc>
          <w:tcPr>
            <w:tcW w:w="1908" w:type="dxa"/>
          </w:tcPr>
          <w:p w:rsidR="00D93E15" w:rsidRPr="00B84198" w:rsidRDefault="00D93E15" w:rsidP="00D93E15">
            <w:pPr>
              <w:pStyle w:val="Zkladntext"/>
              <w:jc w:val="left"/>
              <w:rPr>
                <w:b/>
                <w:bCs/>
              </w:rPr>
            </w:pPr>
            <w:r w:rsidRPr="00B84198">
              <w:rPr>
                <w:b/>
                <w:bCs/>
              </w:rPr>
              <w:t>Průmyslová a ostatní odvětví – dopravní obslužnost</w:t>
            </w:r>
          </w:p>
        </w:tc>
        <w:tc>
          <w:tcPr>
            <w:tcW w:w="1260" w:type="dxa"/>
          </w:tcPr>
          <w:p w:rsidR="00D93E15" w:rsidRPr="00B84198" w:rsidRDefault="00D93E15" w:rsidP="00D93E15">
            <w:pPr>
              <w:pStyle w:val="Zkladntext"/>
              <w:jc w:val="right"/>
              <w:rPr>
                <w:bCs/>
              </w:rPr>
            </w:pPr>
            <w:r w:rsidRPr="00B84198">
              <w:rPr>
                <w:bCs/>
              </w:rPr>
              <w:t>250 000</w:t>
            </w:r>
          </w:p>
        </w:tc>
        <w:tc>
          <w:tcPr>
            <w:tcW w:w="1260" w:type="dxa"/>
          </w:tcPr>
          <w:p w:rsidR="00D93E15" w:rsidRPr="00B84198" w:rsidRDefault="00D93E15" w:rsidP="00D93E15">
            <w:pPr>
              <w:jc w:val="right"/>
              <w:rPr>
                <w:bCs/>
                <w:iCs/>
              </w:rPr>
            </w:pPr>
            <w:r w:rsidRPr="00B84198">
              <w:rPr>
                <w:bCs/>
                <w:iCs/>
                <w:sz w:val="22"/>
                <w:szCs w:val="22"/>
              </w:rPr>
              <w:t>246 780</w:t>
            </w:r>
          </w:p>
          <w:p w:rsidR="00D93E15" w:rsidRPr="00B84198" w:rsidRDefault="00D93E15" w:rsidP="00D93E15">
            <w:pPr>
              <w:pStyle w:val="Zkladntext"/>
              <w:jc w:val="right"/>
              <w:rPr>
                <w:bCs/>
              </w:rPr>
            </w:pPr>
          </w:p>
        </w:tc>
        <w:tc>
          <w:tcPr>
            <w:tcW w:w="642" w:type="dxa"/>
          </w:tcPr>
          <w:p w:rsidR="00D93E15" w:rsidRPr="00B84198" w:rsidRDefault="00D93E15" w:rsidP="00D93E15">
            <w:pPr>
              <w:jc w:val="right"/>
              <w:rPr>
                <w:bCs/>
              </w:rPr>
            </w:pPr>
            <w:r w:rsidRPr="00B84198">
              <w:rPr>
                <w:bCs/>
                <w:sz w:val="22"/>
                <w:szCs w:val="22"/>
              </w:rPr>
              <w:t>99</w:t>
            </w:r>
          </w:p>
          <w:p w:rsidR="00D93E15" w:rsidRPr="00B84198" w:rsidRDefault="00D93E15" w:rsidP="00D93E15">
            <w:pPr>
              <w:pStyle w:val="Zkladntext"/>
              <w:jc w:val="right"/>
              <w:rPr>
                <w:bCs/>
              </w:rPr>
            </w:pPr>
          </w:p>
        </w:tc>
        <w:tc>
          <w:tcPr>
            <w:tcW w:w="4938" w:type="dxa"/>
          </w:tcPr>
          <w:p w:rsidR="00D93E15" w:rsidRPr="00827A81" w:rsidRDefault="00D93E15" w:rsidP="00D93E15">
            <w:pPr>
              <w:pStyle w:val="Zkladntext"/>
              <w:rPr>
                <w:bCs/>
              </w:rPr>
            </w:pPr>
            <w:r w:rsidRPr="00827A81">
              <w:rPr>
                <w:bCs/>
              </w:rPr>
              <w:t xml:space="preserve">Příspěvek je určen </w:t>
            </w:r>
            <w:r>
              <w:rPr>
                <w:bCs/>
              </w:rPr>
              <w:t>n</w:t>
            </w:r>
            <w:r w:rsidRPr="00827A81">
              <w:rPr>
                <w:bCs/>
              </w:rPr>
              <w:t xml:space="preserve">a dopravní obslužnost pro Liberecký kraj, čerpáno pravidelně ve čtvrtletních splátkách. </w:t>
            </w:r>
          </w:p>
          <w:p w:rsidR="00D93E15" w:rsidRPr="00EF7E65" w:rsidRDefault="00D93E15" w:rsidP="00D93E15">
            <w:pPr>
              <w:pStyle w:val="Zkladntext"/>
              <w:rPr>
                <w:bCs/>
                <w:highlight w:val="yellow"/>
              </w:rPr>
            </w:pPr>
          </w:p>
        </w:tc>
      </w:tr>
      <w:tr w:rsidR="00D93E15" w:rsidRPr="00EF7E65" w:rsidTr="00D93E15">
        <w:trPr>
          <w:trHeight w:val="2441"/>
        </w:trPr>
        <w:tc>
          <w:tcPr>
            <w:tcW w:w="1908" w:type="dxa"/>
          </w:tcPr>
          <w:p w:rsidR="00D93E15" w:rsidRPr="00B84198" w:rsidRDefault="00D93E15" w:rsidP="00D93E15">
            <w:pPr>
              <w:pStyle w:val="Zkladntext"/>
              <w:jc w:val="left"/>
              <w:rPr>
                <w:b/>
                <w:bCs/>
              </w:rPr>
            </w:pPr>
            <w:r w:rsidRPr="00B84198">
              <w:rPr>
                <w:b/>
                <w:bCs/>
              </w:rPr>
              <w:t xml:space="preserve">Služby pro obyvatelstvo (zpravodaj, příspěvky PO, nebytové hospodářství, běžná údržba města, zeleň, </w:t>
            </w:r>
            <w:proofErr w:type="gramStart"/>
            <w:r w:rsidRPr="00B84198">
              <w:rPr>
                <w:b/>
                <w:bCs/>
              </w:rPr>
              <w:t>odpady....)</w:t>
            </w:r>
            <w:proofErr w:type="gramEnd"/>
          </w:p>
          <w:p w:rsidR="00D93E15" w:rsidRPr="00B84198" w:rsidRDefault="00D93E15" w:rsidP="00D93E15">
            <w:pPr>
              <w:pStyle w:val="Zkladntext"/>
              <w:jc w:val="left"/>
              <w:rPr>
                <w:b/>
                <w:bCs/>
              </w:rPr>
            </w:pPr>
          </w:p>
        </w:tc>
        <w:tc>
          <w:tcPr>
            <w:tcW w:w="1260" w:type="dxa"/>
          </w:tcPr>
          <w:p w:rsidR="00D93E15" w:rsidRPr="00B84198" w:rsidRDefault="00D93E15" w:rsidP="00D93E15">
            <w:pPr>
              <w:jc w:val="right"/>
              <w:rPr>
                <w:bCs/>
                <w:iCs/>
              </w:rPr>
            </w:pPr>
            <w:r w:rsidRPr="00B84198">
              <w:rPr>
                <w:bCs/>
                <w:iCs/>
                <w:sz w:val="22"/>
                <w:szCs w:val="22"/>
              </w:rPr>
              <w:t>26 529 701</w:t>
            </w:r>
          </w:p>
          <w:p w:rsidR="00D93E15" w:rsidRPr="00B84198" w:rsidRDefault="00D93E15" w:rsidP="00D93E15">
            <w:pPr>
              <w:pStyle w:val="Zkladntext"/>
              <w:jc w:val="right"/>
              <w:rPr>
                <w:bCs/>
              </w:rPr>
            </w:pPr>
          </w:p>
        </w:tc>
        <w:tc>
          <w:tcPr>
            <w:tcW w:w="1260" w:type="dxa"/>
          </w:tcPr>
          <w:p w:rsidR="00D93E15" w:rsidRPr="00B84198" w:rsidRDefault="00D93E15" w:rsidP="00D93E15">
            <w:pPr>
              <w:jc w:val="right"/>
              <w:rPr>
                <w:bCs/>
                <w:iCs/>
              </w:rPr>
            </w:pPr>
            <w:r w:rsidRPr="00B84198">
              <w:rPr>
                <w:bCs/>
                <w:iCs/>
                <w:sz w:val="22"/>
                <w:szCs w:val="22"/>
              </w:rPr>
              <w:t>25 524 302</w:t>
            </w:r>
          </w:p>
          <w:p w:rsidR="00D93E15" w:rsidRPr="00B84198" w:rsidRDefault="00D93E15" w:rsidP="00D93E15">
            <w:pPr>
              <w:pStyle w:val="Zkladntext"/>
              <w:jc w:val="right"/>
              <w:rPr>
                <w:bCs/>
              </w:rPr>
            </w:pPr>
          </w:p>
        </w:tc>
        <w:tc>
          <w:tcPr>
            <w:tcW w:w="642" w:type="dxa"/>
          </w:tcPr>
          <w:p w:rsidR="00D93E15" w:rsidRPr="00B84198" w:rsidRDefault="00D93E15" w:rsidP="00D93E15">
            <w:pPr>
              <w:jc w:val="right"/>
              <w:rPr>
                <w:bCs/>
              </w:rPr>
            </w:pPr>
            <w:r w:rsidRPr="00B84198">
              <w:rPr>
                <w:bCs/>
                <w:sz w:val="22"/>
                <w:szCs w:val="22"/>
              </w:rPr>
              <w:t>96</w:t>
            </w:r>
          </w:p>
          <w:p w:rsidR="00D93E15" w:rsidRPr="00B84198" w:rsidRDefault="00D93E15" w:rsidP="00D93E15">
            <w:pPr>
              <w:pStyle w:val="Zkladntext"/>
              <w:jc w:val="right"/>
              <w:rPr>
                <w:bCs/>
              </w:rPr>
            </w:pPr>
          </w:p>
        </w:tc>
        <w:tc>
          <w:tcPr>
            <w:tcW w:w="4938" w:type="dxa"/>
          </w:tcPr>
          <w:p w:rsidR="00D93E15" w:rsidRPr="00EF7E65" w:rsidRDefault="00D93E15" w:rsidP="00D93E15">
            <w:pPr>
              <w:pStyle w:val="Zkladntext"/>
              <w:rPr>
                <w:bCs/>
                <w:highlight w:val="yellow"/>
              </w:rPr>
            </w:pPr>
            <w:r w:rsidRPr="00827A81">
              <w:rPr>
                <w:bCs/>
              </w:rPr>
              <w:t>Čerpání výdajů je v souladu se schváleným rozpočtem.</w:t>
            </w:r>
            <w:r>
              <w:rPr>
                <w:bCs/>
              </w:rPr>
              <w:t xml:space="preserve"> </w:t>
            </w:r>
          </w:p>
        </w:tc>
      </w:tr>
      <w:tr w:rsidR="00D93E15" w:rsidRPr="00EF7E65" w:rsidTr="00D93E15">
        <w:tc>
          <w:tcPr>
            <w:tcW w:w="1908" w:type="dxa"/>
          </w:tcPr>
          <w:p w:rsidR="00D93E15" w:rsidRPr="002C3053" w:rsidRDefault="00D93E15" w:rsidP="00D93E15">
            <w:pPr>
              <w:pStyle w:val="Zkladntext"/>
              <w:jc w:val="left"/>
              <w:rPr>
                <w:b/>
                <w:bCs/>
              </w:rPr>
            </w:pPr>
            <w:r w:rsidRPr="002C3053">
              <w:rPr>
                <w:b/>
                <w:bCs/>
              </w:rPr>
              <w:t>Sociální věci a politika zaměstnanosti</w:t>
            </w:r>
          </w:p>
        </w:tc>
        <w:tc>
          <w:tcPr>
            <w:tcW w:w="1260" w:type="dxa"/>
          </w:tcPr>
          <w:p w:rsidR="00D93E15" w:rsidRPr="002C3053" w:rsidRDefault="00D93E15" w:rsidP="00D93E15">
            <w:pPr>
              <w:pStyle w:val="Zkladntext"/>
              <w:jc w:val="right"/>
              <w:rPr>
                <w:bCs/>
              </w:rPr>
            </w:pPr>
            <w:r w:rsidRPr="002C3053">
              <w:rPr>
                <w:bCs/>
              </w:rPr>
              <w:t>2 646 000 </w:t>
            </w:r>
          </w:p>
        </w:tc>
        <w:tc>
          <w:tcPr>
            <w:tcW w:w="1260" w:type="dxa"/>
          </w:tcPr>
          <w:p w:rsidR="00D93E15" w:rsidRPr="002C3053" w:rsidRDefault="00D93E15" w:rsidP="00D93E15">
            <w:pPr>
              <w:jc w:val="right"/>
              <w:rPr>
                <w:bCs/>
                <w:iCs/>
              </w:rPr>
            </w:pPr>
            <w:r w:rsidRPr="002C3053">
              <w:rPr>
                <w:bCs/>
                <w:iCs/>
                <w:sz w:val="22"/>
                <w:szCs w:val="22"/>
              </w:rPr>
              <w:t>2 640 565</w:t>
            </w:r>
          </w:p>
          <w:p w:rsidR="00D93E15" w:rsidRPr="002C3053" w:rsidRDefault="00D93E15" w:rsidP="00D93E15">
            <w:pPr>
              <w:pStyle w:val="Zkladntext"/>
              <w:jc w:val="right"/>
              <w:rPr>
                <w:bCs/>
              </w:rPr>
            </w:pPr>
          </w:p>
        </w:tc>
        <w:tc>
          <w:tcPr>
            <w:tcW w:w="642" w:type="dxa"/>
          </w:tcPr>
          <w:p w:rsidR="00D93E15" w:rsidRPr="002C3053" w:rsidRDefault="00D93E15" w:rsidP="00D93E15">
            <w:pPr>
              <w:jc w:val="right"/>
              <w:rPr>
                <w:bCs/>
              </w:rPr>
            </w:pPr>
            <w:r w:rsidRPr="002C3053">
              <w:rPr>
                <w:bCs/>
                <w:sz w:val="22"/>
                <w:szCs w:val="22"/>
              </w:rPr>
              <w:t>100</w:t>
            </w:r>
          </w:p>
          <w:p w:rsidR="00D93E15" w:rsidRPr="002C3053" w:rsidRDefault="00D93E15" w:rsidP="00D93E15">
            <w:pPr>
              <w:pStyle w:val="Zkladntext"/>
              <w:jc w:val="right"/>
              <w:rPr>
                <w:bCs/>
              </w:rPr>
            </w:pPr>
          </w:p>
        </w:tc>
        <w:tc>
          <w:tcPr>
            <w:tcW w:w="4938" w:type="dxa"/>
          </w:tcPr>
          <w:p w:rsidR="00D93E15" w:rsidRPr="00EF7E65" w:rsidRDefault="00D93E15" w:rsidP="00D93E15">
            <w:pPr>
              <w:pStyle w:val="Zkladntext"/>
              <w:rPr>
                <w:bCs/>
                <w:highlight w:val="yellow"/>
              </w:rPr>
            </w:pPr>
            <w:r w:rsidRPr="00827A81">
              <w:rPr>
                <w:bCs/>
              </w:rPr>
              <w:t>Čerpání výdajů je v </w:t>
            </w:r>
            <w:r>
              <w:rPr>
                <w:bCs/>
              </w:rPr>
              <w:t>souladu se schváleným rozpočtem</w:t>
            </w:r>
            <w:r w:rsidRPr="00827A81">
              <w:rPr>
                <w:bCs/>
              </w:rPr>
              <w:t>. Tuto skupinu výdajů navyšuje dotace pro PS</w:t>
            </w:r>
            <w:r>
              <w:rPr>
                <w:bCs/>
              </w:rPr>
              <w:t xml:space="preserve">, </w:t>
            </w:r>
            <w:proofErr w:type="spellStart"/>
            <w:proofErr w:type="gramStart"/>
            <w:r>
              <w:rPr>
                <w:bCs/>
              </w:rPr>
              <w:t>p.o</w:t>
            </w:r>
            <w:proofErr w:type="spellEnd"/>
            <w:r>
              <w:rPr>
                <w:bCs/>
              </w:rPr>
              <w:t>.</w:t>
            </w:r>
            <w:proofErr w:type="gramEnd"/>
            <w:r w:rsidRPr="00827A81">
              <w:rPr>
                <w:bCs/>
              </w:rPr>
              <w:t xml:space="preserve"> ve výši 1 133 tis. od MPSV, která je ovšem průběžnou položkou a je zároveň v příjmech rozpočtu. </w:t>
            </w:r>
          </w:p>
        </w:tc>
      </w:tr>
      <w:tr w:rsidR="00D93E15" w:rsidRPr="00EF7E65" w:rsidTr="00D93E15">
        <w:tc>
          <w:tcPr>
            <w:tcW w:w="1908" w:type="dxa"/>
          </w:tcPr>
          <w:p w:rsidR="00D93E15" w:rsidRPr="002C3053" w:rsidRDefault="00D93E15" w:rsidP="00D93E15">
            <w:pPr>
              <w:pStyle w:val="Zkladntext"/>
              <w:jc w:val="left"/>
              <w:rPr>
                <w:b/>
                <w:bCs/>
              </w:rPr>
            </w:pPr>
            <w:r w:rsidRPr="002C3053">
              <w:rPr>
                <w:b/>
                <w:bCs/>
              </w:rPr>
              <w:t>Požární ochrana</w:t>
            </w:r>
          </w:p>
        </w:tc>
        <w:tc>
          <w:tcPr>
            <w:tcW w:w="1260" w:type="dxa"/>
          </w:tcPr>
          <w:p w:rsidR="00D93E15" w:rsidRPr="002C3053" w:rsidRDefault="00D93E15" w:rsidP="00D93E15">
            <w:pPr>
              <w:pStyle w:val="Zkladntext"/>
              <w:jc w:val="right"/>
              <w:rPr>
                <w:bCs/>
              </w:rPr>
            </w:pPr>
            <w:r w:rsidRPr="002C3053">
              <w:rPr>
                <w:bCs/>
              </w:rPr>
              <w:t>900 000</w:t>
            </w:r>
          </w:p>
        </w:tc>
        <w:tc>
          <w:tcPr>
            <w:tcW w:w="1260" w:type="dxa"/>
          </w:tcPr>
          <w:p w:rsidR="00D93E15" w:rsidRPr="002C3053" w:rsidRDefault="00D93E15" w:rsidP="00D93E15">
            <w:pPr>
              <w:jc w:val="right"/>
              <w:rPr>
                <w:bCs/>
                <w:iCs/>
              </w:rPr>
            </w:pPr>
            <w:r w:rsidRPr="002C3053">
              <w:rPr>
                <w:bCs/>
                <w:iCs/>
                <w:sz w:val="22"/>
                <w:szCs w:val="22"/>
              </w:rPr>
              <w:t>767 295</w:t>
            </w:r>
          </w:p>
          <w:p w:rsidR="00D93E15" w:rsidRPr="002C3053" w:rsidRDefault="00D93E15" w:rsidP="00D93E15">
            <w:pPr>
              <w:pStyle w:val="Zkladntext"/>
              <w:jc w:val="right"/>
              <w:rPr>
                <w:bCs/>
              </w:rPr>
            </w:pPr>
          </w:p>
        </w:tc>
        <w:tc>
          <w:tcPr>
            <w:tcW w:w="642" w:type="dxa"/>
          </w:tcPr>
          <w:p w:rsidR="00D93E15" w:rsidRPr="002C3053" w:rsidRDefault="00D93E15" w:rsidP="00D93E15">
            <w:pPr>
              <w:jc w:val="right"/>
              <w:rPr>
                <w:bCs/>
              </w:rPr>
            </w:pPr>
            <w:r w:rsidRPr="002C3053">
              <w:rPr>
                <w:bCs/>
                <w:sz w:val="22"/>
                <w:szCs w:val="22"/>
              </w:rPr>
              <w:t>85</w:t>
            </w:r>
          </w:p>
          <w:p w:rsidR="00D93E15" w:rsidRPr="002C3053" w:rsidRDefault="00D93E15" w:rsidP="00D93E15">
            <w:pPr>
              <w:pStyle w:val="Zkladntext"/>
              <w:jc w:val="right"/>
              <w:rPr>
                <w:bCs/>
              </w:rPr>
            </w:pPr>
          </w:p>
        </w:tc>
        <w:tc>
          <w:tcPr>
            <w:tcW w:w="4938" w:type="dxa"/>
          </w:tcPr>
          <w:p w:rsidR="00D93E15" w:rsidRPr="00EF7E65" w:rsidRDefault="00D93E15" w:rsidP="00D93E15">
            <w:pPr>
              <w:pStyle w:val="Zkladntext"/>
              <w:rPr>
                <w:bCs/>
                <w:highlight w:val="yellow"/>
              </w:rPr>
            </w:pPr>
            <w:r w:rsidRPr="00827A81">
              <w:rPr>
                <w:bCs/>
              </w:rPr>
              <w:t xml:space="preserve">Úspora výdajů oproti schválenému rozpočtu o 15 % </w:t>
            </w:r>
            <w:r>
              <w:rPr>
                <w:bCs/>
              </w:rPr>
              <w:t>se projevila</w:t>
            </w:r>
            <w:r w:rsidRPr="00827A81">
              <w:rPr>
                <w:bCs/>
              </w:rPr>
              <w:t xml:space="preserve"> v položkách energie a opravy a údržba.  </w:t>
            </w:r>
          </w:p>
        </w:tc>
      </w:tr>
      <w:tr w:rsidR="00D93E15" w:rsidRPr="00EF7E65" w:rsidTr="00D93E15">
        <w:tc>
          <w:tcPr>
            <w:tcW w:w="1908" w:type="dxa"/>
          </w:tcPr>
          <w:p w:rsidR="00D93E15" w:rsidRPr="002C3053" w:rsidRDefault="00D93E15" w:rsidP="00D93E15">
            <w:pPr>
              <w:pStyle w:val="Zkladntext"/>
              <w:jc w:val="left"/>
              <w:rPr>
                <w:b/>
                <w:bCs/>
              </w:rPr>
            </w:pPr>
            <w:r w:rsidRPr="002C3053">
              <w:rPr>
                <w:b/>
                <w:bCs/>
              </w:rPr>
              <w:t>Všeobecná veřejná správa a služby</w:t>
            </w:r>
          </w:p>
        </w:tc>
        <w:tc>
          <w:tcPr>
            <w:tcW w:w="1260" w:type="dxa"/>
          </w:tcPr>
          <w:p w:rsidR="00D93E15" w:rsidRPr="002C3053" w:rsidRDefault="00D93E15" w:rsidP="00D93E15">
            <w:pPr>
              <w:pStyle w:val="Zkladntext"/>
              <w:jc w:val="right"/>
              <w:rPr>
                <w:bCs/>
              </w:rPr>
            </w:pPr>
            <w:r w:rsidRPr="002C3053">
              <w:rPr>
                <w:bCs/>
              </w:rPr>
              <w:t>10 269 626</w:t>
            </w:r>
          </w:p>
        </w:tc>
        <w:tc>
          <w:tcPr>
            <w:tcW w:w="1260" w:type="dxa"/>
          </w:tcPr>
          <w:p w:rsidR="00D93E15" w:rsidRPr="002C3053" w:rsidRDefault="00D93E15" w:rsidP="00D93E15">
            <w:pPr>
              <w:jc w:val="right"/>
              <w:rPr>
                <w:bCs/>
                <w:iCs/>
              </w:rPr>
            </w:pPr>
            <w:r w:rsidRPr="002C3053">
              <w:rPr>
                <w:bCs/>
                <w:iCs/>
                <w:sz w:val="22"/>
                <w:szCs w:val="22"/>
              </w:rPr>
              <w:t>9 939 994</w:t>
            </w:r>
          </w:p>
          <w:p w:rsidR="00D93E15" w:rsidRPr="002C3053" w:rsidRDefault="00D93E15" w:rsidP="00D93E15">
            <w:pPr>
              <w:pStyle w:val="Zkladntext"/>
              <w:jc w:val="right"/>
              <w:rPr>
                <w:bCs/>
              </w:rPr>
            </w:pPr>
          </w:p>
        </w:tc>
        <w:tc>
          <w:tcPr>
            <w:tcW w:w="642" w:type="dxa"/>
          </w:tcPr>
          <w:p w:rsidR="00D93E15" w:rsidRPr="002C3053" w:rsidRDefault="00D93E15" w:rsidP="00D93E15">
            <w:pPr>
              <w:jc w:val="right"/>
              <w:rPr>
                <w:bCs/>
              </w:rPr>
            </w:pPr>
            <w:r w:rsidRPr="002C3053">
              <w:rPr>
                <w:bCs/>
                <w:sz w:val="22"/>
                <w:szCs w:val="22"/>
              </w:rPr>
              <w:t>97</w:t>
            </w:r>
          </w:p>
          <w:p w:rsidR="00D93E15" w:rsidRPr="002C3053" w:rsidRDefault="00D93E15" w:rsidP="00D93E15">
            <w:pPr>
              <w:pStyle w:val="Zkladntext"/>
              <w:jc w:val="right"/>
              <w:rPr>
                <w:bCs/>
              </w:rPr>
            </w:pPr>
          </w:p>
        </w:tc>
        <w:tc>
          <w:tcPr>
            <w:tcW w:w="4938" w:type="dxa"/>
          </w:tcPr>
          <w:p w:rsidR="00D93E15" w:rsidRPr="00EF7E65" w:rsidRDefault="00D93E15" w:rsidP="00D93E15">
            <w:pPr>
              <w:pStyle w:val="Zkladntext"/>
              <w:rPr>
                <w:bCs/>
                <w:highlight w:val="yellow"/>
              </w:rPr>
            </w:pPr>
            <w:r w:rsidRPr="00A743E3">
              <w:rPr>
                <w:bCs/>
              </w:rPr>
              <w:t>Čerpání výdajů je v souladu se schváleným rozpočtem a to i u jednotlivých středisek rozpočtu - pojištění majetku obce, úroky z úvěrů, činnost zastupitelstva, činnost místní správy …</w:t>
            </w:r>
          </w:p>
        </w:tc>
      </w:tr>
      <w:tr w:rsidR="00D93E15" w:rsidRPr="00EF7E65" w:rsidTr="00D93E15">
        <w:tc>
          <w:tcPr>
            <w:tcW w:w="1908" w:type="dxa"/>
          </w:tcPr>
          <w:p w:rsidR="00D93E15" w:rsidRPr="002C3053" w:rsidRDefault="00D93E15" w:rsidP="00D93E15">
            <w:pPr>
              <w:pStyle w:val="Zkladntext"/>
              <w:jc w:val="left"/>
              <w:rPr>
                <w:b/>
                <w:bCs/>
              </w:rPr>
            </w:pPr>
            <w:r w:rsidRPr="002C3053">
              <w:rPr>
                <w:b/>
                <w:bCs/>
              </w:rPr>
              <w:t>Investice, opravy, projekty, spoluúčasti k dotacím</w:t>
            </w:r>
          </w:p>
        </w:tc>
        <w:tc>
          <w:tcPr>
            <w:tcW w:w="1260" w:type="dxa"/>
          </w:tcPr>
          <w:p w:rsidR="00D93E15" w:rsidRPr="002C3053" w:rsidRDefault="00D93E15" w:rsidP="00D93E15">
            <w:pPr>
              <w:jc w:val="right"/>
              <w:rPr>
                <w:bCs/>
                <w:iCs/>
              </w:rPr>
            </w:pPr>
            <w:r w:rsidRPr="002C3053">
              <w:rPr>
                <w:bCs/>
                <w:iCs/>
                <w:sz w:val="22"/>
                <w:szCs w:val="22"/>
              </w:rPr>
              <w:t>8 027 756</w:t>
            </w:r>
          </w:p>
          <w:p w:rsidR="00D93E15" w:rsidRPr="002C3053" w:rsidRDefault="00D93E15" w:rsidP="00D93E15">
            <w:pPr>
              <w:pStyle w:val="Zkladntext"/>
              <w:jc w:val="right"/>
              <w:rPr>
                <w:bCs/>
              </w:rPr>
            </w:pPr>
          </w:p>
        </w:tc>
        <w:tc>
          <w:tcPr>
            <w:tcW w:w="1260" w:type="dxa"/>
          </w:tcPr>
          <w:p w:rsidR="00D93E15" w:rsidRPr="002C3053" w:rsidRDefault="00D93E15" w:rsidP="00D93E15">
            <w:pPr>
              <w:jc w:val="right"/>
              <w:rPr>
                <w:bCs/>
                <w:iCs/>
              </w:rPr>
            </w:pPr>
            <w:r w:rsidRPr="002C3053">
              <w:rPr>
                <w:bCs/>
                <w:iCs/>
                <w:sz w:val="22"/>
                <w:szCs w:val="22"/>
              </w:rPr>
              <w:t>7 920 023</w:t>
            </w:r>
          </w:p>
          <w:p w:rsidR="00D93E15" w:rsidRPr="002C3053" w:rsidRDefault="00D93E15" w:rsidP="00D93E15">
            <w:pPr>
              <w:pStyle w:val="Zkladntext"/>
              <w:jc w:val="right"/>
              <w:rPr>
                <w:bCs/>
              </w:rPr>
            </w:pPr>
          </w:p>
        </w:tc>
        <w:tc>
          <w:tcPr>
            <w:tcW w:w="642" w:type="dxa"/>
          </w:tcPr>
          <w:p w:rsidR="00D93E15" w:rsidRPr="002C3053" w:rsidRDefault="00D93E15" w:rsidP="00D93E15">
            <w:pPr>
              <w:jc w:val="right"/>
              <w:rPr>
                <w:iCs/>
              </w:rPr>
            </w:pPr>
            <w:r w:rsidRPr="002C3053">
              <w:rPr>
                <w:iCs/>
                <w:sz w:val="22"/>
                <w:szCs w:val="22"/>
              </w:rPr>
              <w:t>99</w:t>
            </w:r>
          </w:p>
          <w:p w:rsidR="00D93E15" w:rsidRPr="002C3053" w:rsidRDefault="00D93E15" w:rsidP="00D93E15">
            <w:pPr>
              <w:pStyle w:val="Zkladntext"/>
              <w:jc w:val="right"/>
              <w:rPr>
                <w:bCs/>
              </w:rPr>
            </w:pPr>
          </w:p>
        </w:tc>
        <w:tc>
          <w:tcPr>
            <w:tcW w:w="4938" w:type="dxa"/>
          </w:tcPr>
          <w:p w:rsidR="00D93E15" w:rsidRPr="00EF7E65" w:rsidRDefault="00D93E15" w:rsidP="00D93E15">
            <w:pPr>
              <w:pStyle w:val="Zkladntext"/>
              <w:rPr>
                <w:bCs/>
                <w:highlight w:val="yellow"/>
              </w:rPr>
            </w:pPr>
            <w:r w:rsidRPr="002D08B1">
              <w:rPr>
                <w:bCs/>
              </w:rPr>
              <w:t xml:space="preserve">Úhrada akcí a oprav probíhá dle </w:t>
            </w:r>
            <w:r>
              <w:rPr>
                <w:bCs/>
              </w:rPr>
              <w:t xml:space="preserve">schváleného rozpočtu „Akcí“ a </w:t>
            </w:r>
            <w:r w:rsidRPr="002D08B1">
              <w:rPr>
                <w:bCs/>
              </w:rPr>
              <w:t xml:space="preserve">fakturace tak, jak vyplývá z uzavřených smluv. Rozpočet a čerpání </w:t>
            </w:r>
            <w:r>
              <w:rPr>
                <w:bCs/>
              </w:rPr>
              <w:t xml:space="preserve">výdajů na </w:t>
            </w:r>
            <w:r w:rsidRPr="002D08B1">
              <w:rPr>
                <w:bCs/>
              </w:rPr>
              <w:t>jednotliv</w:t>
            </w:r>
            <w:r>
              <w:rPr>
                <w:bCs/>
              </w:rPr>
              <w:t>é</w:t>
            </w:r>
            <w:r w:rsidRPr="002D08B1">
              <w:rPr>
                <w:bCs/>
              </w:rPr>
              <w:t xml:space="preserve"> akc</w:t>
            </w:r>
            <w:r>
              <w:rPr>
                <w:bCs/>
              </w:rPr>
              <w:t xml:space="preserve">e </w:t>
            </w:r>
            <w:r w:rsidRPr="002D08B1">
              <w:rPr>
                <w:bCs/>
              </w:rPr>
              <w:t xml:space="preserve">je uvedeno v Příloze č. 1. </w:t>
            </w:r>
          </w:p>
        </w:tc>
      </w:tr>
    </w:tbl>
    <w:p w:rsidR="00D93E15" w:rsidRPr="002C3053" w:rsidRDefault="00D93E15" w:rsidP="00D93E15">
      <w:pPr>
        <w:tabs>
          <w:tab w:val="left" w:pos="7245"/>
        </w:tabs>
        <w:rPr>
          <w:bCs/>
          <w:sz w:val="22"/>
          <w:szCs w:val="22"/>
        </w:rPr>
      </w:pPr>
      <w:r w:rsidRPr="002C3053">
        <w:rPr>
          <w:b/>
          <w:bCs/>
          <w:sz w:val="22"/>
          <w:szCs w:val="22"/>
        </w:rPr>
        <w:t xml:space="preserve">Příloha 1: </w:t>
      </w:r>
      <w:r w:rsidRPr="002C3053">
        <w:rPr>
          <w:bCs/>
          <w:sz w:val="22"/>
          <w:szCs w:val="22"/>
        </w:rPr>
        <w:t>Tabulka hospodaření za období leden až prosinec 2015</w:t>
      </w:r>
      <w:r w:rsidRPr="002C3053">
        <w:rPr>
          <w:bCs/>
          <w:sz w:val="22"/>
          <w:szCs w:val="22"/>
        </w:rPr>
        <w:tab/>
      </w:r>
    </w:p>
    <w:p w:rsidR="00D93E15" w:rsidRPr="00D93E15" w:rsidRDefault="00D93E15" w:rsidP="00D93E15">
      <w:pPr>
        <w:rPr>
          <w:rFonts w:ascii="Calibri" w:hAnsi="Calibri"/>
          <w:b/>
          <w:bCs/>
          <w:i/>
          <w:sz w:val="22"/>
          <w:highlight w:val="yellow"/>
        </w:rPr>
      </w:pPr>
    </w:p>
    <w:p w:rsidR="00D93E15" w:rsidRPr="00D93E15" w:rsidRDefault="00D93E15" w:rsidP="00D93E15">
      <w:pPr>
        <w:rPr>
          <w:b/>
          <w:bCs/>
          <w:i/>
        </w:rPr>
      </w:pPr>
      <w:r w:rsidRPr="00D93E15">
        <w:rPr>
          <w:i/>
        </w:rPr>
        <w:t>Krátkodobé pohledávky z činnosti města (č. účtu 311 a 315) jsou k 31. 12. 2015 ve výši 281 tis. Kč. V rámci těchto pohledávek js</w:t>
      </w:r>
      <w:r w:rsidR="00061558">
        <w:rPr>
          <w:i/>
        </w:rPr>
        <w:t>ou pohledávky po splatnosti</w:t>
      </w:r>
      <w:r w:rsidRPr="00D93E15">
        <w:rPr>
          <w:i/>
        </w:rPr>
        <w:t xml:space="preserve"> ve výši 257 tis. Kč - z toho nájemné Libela (34 634 Kč), nájemné hala ZŠ – V. Ježek (84 750 Kč), neuhrazené poplatky za komunální odpad (106 902 Kč), neuhrazené poplatky za přestupky, odnětí zemědělské půdy, znečištění ovzduší, ze psů (celkem 31 109 Kč). Vymáhání pohledávek se řídí Směrnicí pro vymáhání pohledávek a též se řeší ve spolupráci s AK. V rámci vymáhání pohledávek za komunální odpad vydal OE veřejnou vyhlášku Oznámení o zpřístupnění hromadného předpisného seznamu za r. 2014 a 2015 (řídí se daňovým řádem). Každý občan tak dostane informaci o svých dlužných částkách za KO za toto období.</w:t>
      </w:r>
    </w:p>
    <w:p w:rsidR="00D93E15" w:rsidRPr="00D93E15" w:rsidRDefault="00D93E15" w:rsidP="00D93E15">
      <w:pPr>
        <w:rPr>
          <w:i/>
        </w:rPr>
      </w:pPr>
      <w:r w:rsidRPr="00D93E15">
        <w:rPr>
          <w:i/>
        </w:rPr>
        <w:t>Zprávu o pohledávkách po splatnosti připravuje odbor ekonomiky jako samostatný materiál.</w:t>
      </w:r>
    </w:p>
    <w:p w:rsidR="00D93E15" w:rsidRPr="00D93E15" w:rsidRDefault="00D93E15" w:rsidP="00D93E15">
      <w:pPr>
        <w:rPr>
          <w:i/>
        </w:rPr>
      </w:pPr>
    </w:p>
    <w:p w:rsidR="00D93E15" w:rsidRPr="00D93E15" w:rsidRDefault="00D93E15" w:rsidP="00D93E15">
      <w:pPr>
        <w:rPr>
          <w:bCs/>
          <w:i/>
        </w:rPr>
      </w:pPr>
      <w:r w:rsidRPr="00D93E15">
        <w:rPr>
          <w:bCs/>
          <w:i/>
        </w:rPr>
        <w:t>Závazky po splatnosti k 31. 12. 2015 město Český Dub nemá.</w:t>
      </w:r>
    </w:p>
    <w:p w:rsidR="00D93E15" w:rsidRPr="00D93E15" w:rsidRDefault="00D93E15" w:rsidP="00D93E15">
      <w:pPr>
        <w:rPr>
          <w:bCs/>
          <w:i/>
        </w:rPr>
      </w:pPr>
    </w:p>
    <w:p w:rsidR="00D93E15" w:rsidRPr="00D93E15" w:rsidRDefault="00D93E15" w:rsidP="00D93E15">
      <w:pPr>
        <w:rPr>
          <w:b/>
          <w:bCs/>
          <w:i/>
        </w:rPr>
      </w:pPr>
      <w:r w:rsidRPr="00D93E15">
        <w:rPr>
          <w:b/>
          <w:bCs/>
          <w:i/>
        </w:rPr>
        <w:t>Komentář - hospodaření bytového hospodářství za období 1 - 12/2015:</w:t>
      </w:r>
    </w:p>
    <w:p w:rsidR="00D93E15" w:rsidRPr="00D93E15" w:rsidRDefault="00D93E15" w:rsidP="00D93E15">
      <w:pPr>
        <w:rPr>
          <w:i/>
        </w:rPr>
      </w:pPr>
      <w:r w:rsidRPr="00D93E15">
        <w:rPr>
          <w:i/>
        </w:rPr>
        <w:t xml:space="preserve">Hospodaření střediska bytového hospodářství probíhá dle schváleného rozpočtu, čerpání celkových nákladů vzhledem ke schválenému rozpočtu je k 31. 12. 2015 ve výši 1 350 tis. Kč, což je 77 % schváleného rozpočtu. V položce opravy a údržba domů a bytů vychází čerpání nákladů z harmonogramu prací na rok 2015. Příjmy jsou plněny na 101 % a jsou tvořeny příjmy z nájemného bytů a bankovními poplatky v celkové výši 2 633 tis. Kč. Výsledek hospodaření </w:t>
      </w:r>
      <w:r w:rsidRPr="00D93E15">
        <w:rPr>
          <w:i/>
        </w:rPr>
        <w:lastRenderedPageBreak/>
        <w:t>běžného období je k 31. 12. 2015 ve výši 1 283 tis. Kč. Po úhradě splátek úvěru je saldo střediska (VH – splátka úvěru) bytového hospodářství 739 tis. Kč.</w:t>
      </w:r>
    </w:p>
    <w:p w:rsidR="00D93E15" w:rsidRPr="00D93E15" w:rsidRDefault="00D93E15" w:rsidP="00D93E15">
      <w:pPr>
        <w:rPr>
          <w:i/>
        </w:rPr>
      </w:pPr>
    </w:p>
    <w:p w:rsidR="00D93E15" w:rsidRPr="00D93E15" w:rsidRDefault="00D93E15" w:rsidP="00D93E15">
      <w:pPr>
        <w:rPr>
          <w:i/>
        </w:rPr>
      </w:pPr>
      <w:r w:rsidRPr="00D93E15">
        <w:rPr>
          <w:i/>
        </w:rPr>
        <w:t>Stav účtu střediska bytového hospodářství k 31. 12. 2015 činí 2 506 687,42 Kč.</w:t>
      </w:r>
    </w:p>
    <w:p w:rsidR="00D93E15" w:rsidRPr="00D93E15" w:rsidRDefault="00D93E15" w:rsidP="00D93E15">
      <w:pPr>
        <w:rPr>
          <w:i/>
        </w:rPr>
      </w:pPr>
    </w:p>
    <w:p w:rsidR="00D93E15" w:rsidRPr="00D93E15" w:rsidRDefault="00D93E15" w:rsidP="00D93E15">
      <w:pPr>
        <w:rPr>
          <w:i/>
        </w:rPr>
      </w:pPr>
      <w:r w:rsidRPr="00D93E15">
        <w:rPr>
          <w:i/>
        </w:rPr>
        <w:t xml:space="preserve">Dluh na nájemném  a službách činí k 31. 12. 2015 </w:t>
      </w:r>
      <w:r w:rsidRPr="00D93E15">
        <w:rPr>
          <w:bCs/>
          <w:i/>
        </w:rPr>
        <w:t xml:space="preserve">částku </w:t>
      </w:r>
      <w:r w:rsidRPr="00D93E15">
        <w:rPr>
          <w:i/>
        </w:rPr>
        <w:t>93 284 Kč, z toho vysouzené a zažalované pohledávky činí 43 345 Kč, pohledávky vymáhané dle splátkových kalendářů činí</w:t>
      </w:r>
      <w:r w:rsidRPr="00D93E15">
        <w:rPr>
          <w:i/>
        </w:rPr>
        <w:br/>
        <w:t>11 352 Kč a průběžné pohledávky, kdy dochází pouze k opožděným platbám ve výši jednoho či dvou nájmů jsou ve výši 37 289 Kč, ostatní pohledávky činí 1 297 Kč. Pohledávky za dlužným nájemným jsou sledovány měsíčně. Vymáhání pohledávek se řídí Směrnicí pro vymáhání pohledávek a též se řeší ve spolupráci s AK.</w:t>
      </w:r>
    </w:p>
    <w:p w:rsidR="00D93E15" w:rsidRPr="00D93E15" w:rsidRDefault="00D93E15" w:rsidP="00D93E15">
      <w:pPr>
        <w:rPr>
          <w:i/>
        </w:rPr>
      </w:pPr>
      <w:r w:rsidRPr="00D93E15">
        <w:rPr>
          <w:i/>
        </w:rPr>
        <w:t>Zprávu o pohledávkách po splatnosti střediska bytového hospodářství připravuje odbor ekonomiky jako samostatný materiál.</w:t>
      </w:r>
    </w:p>
    <w:p w:rsidR="00D93E15" w:rsidRPr="00D93E15" w:rsidRDefault="00D93E15" w:rsidP="00D93E15">
      <w:pPr>
        <w:rPr>
          <w:i/>
        </w:rPr>
      </w:pPr>
    </w:p>
    <w:tbl>
      <w:tblPr>
        <w:tblW w:w="0" w:type="auto"/>
        <w:tblInd w:w="55" w:type="dxa"/>
        <w:tblCellMar>
          <w:left w:w="70" w:type="dxa"/>
          <w:right w:w="70" w:type="dxa"/>
        </w:tblCellMar>
        <w:tblLook w:val="04A0"/>
      </w:tblPr>
      <w:tblGrid>
        <w:gridCol w:w="3892"/>
        <w:gridCol w:w="1479"/>
        <w:gridCol w:w="1503"/>
        <w:gridCol w:w="2634"/>
      </w:tblGrid>
      <w:tr w:rsidR="00D93E15" w:rsidRPr="00EF7E65" w:rsidTr="00D93E15">
        <w:trPr>
          <w:trHeight w:val="285"/>
        </w:trPr>
        <w:tc>
          <w:tcPr>
            <w:tcW w:w="0" w:type="auto"/>
            <w:tcBorders>
              <w:top w:val="nil"/>
              <w:left w:val="nil"/>
              <w:bottom w:val="nil"/>
              <w:right w:val="nil"/>
            </w:tcBorders>
            <w:shd w:val="clear" w:color="auto" w:fill="auto"/>
            <w:vAlign w:val="center"/>
            <w:hideMark/>
          </w:tcPr>
          <w:p w:rsidR="00D93E15" w:rsidRPr="00506CAB" w:rsidRDefault="00D93E15" w:rsidP="00D93E15">
            <w:pPr>
              <w:rPr>
                <w:b/>
                <w:bCs/>
              </w:rPr>
            </w:pPr>
            <w:r w:rsidRPr="00506CAB">
              <w:rPr>
                <w:b/>
                <w:bCs/>
                <w:sz w:val="22"/>
                <w:szCs w:val="22"/>
              </w:rPr>
              <w:t>N</w:t>
            </w:r>
            <w:r>
              <w:rPr>
                <w:b/>
                <w:bCs/>
                <w:sz w:val="22"/>
                <w:szCs w:val="22"/>
              </w:rPr>
              <w:t>ÁKLADY</w:t>
            </w:r>
            <w:r w:rsidRPr="00506CAB">
              <w:rPr>
                <w:b/>
                <w:bCs/>
                <w:sz w:val="22"/>
                <w:szCs w:val="22"/>
              </w:rPr>
              <w:t xml:space="preserve"> 1 - 12/2015</w:t>
            </w:r>
          </w:p>
        </w:tc>
        <w:tc>
          <w:tcPr>
            <w:tcW w:w="0" w:type="auto"/>
            <w:tcBorders>
              <w:top w:val="nil"/>
              <w:left w:val="nil"/>
              <w:bottom w:val="nil"/>
              <w:right w:val="nil"/>
            </w:tcBorders>
            <w:shd w:val="clear" w:color="auto" w:fill="auto"/>
            <w:vAlign w:val="bottom"/>
            <w:hideMark/>
          </w:tcPr>
          <w:p w:rsidR="00D93E15" w:rsidRPr="00EF7E65" w:rsidRDefault="00D93E15" w:rsidP="00D93E15">
            <w:pPr>
              <w:rPr>
                <w:rFonts w:ascii="Calibri" w:hAnsi="Calibri"/>
                <w:b/>
                <w:bCs/>
                <w:highlight w:val="yellow"/>
              </w:rPr>
            </w:pPr>
          </w:p>
        </w:tc>
        <w:tc>
          <w:tcPr>
            <w:tcW w:w="0" w:type="auto"/>
            <w:tcBorders>
              <w:top w:val="nil"/>
              <w:left w:val="nil"/>
              <w:bottom w:val="nil"/>
              <w:right w:val="nil"/>
            </w:tcBorders>
            <w:shd w:val="clear" w:color="auto" w:fill="auto"/>
            <w:vAlign w:val="bottom"/>
            <w:hideMark/>
          </w:tcPr>
          <w:p w:rsidR="00D93E15" w:rsidRPr="00EF7E65" w:rsidRDefault="00D93E15" w:rsidP="00D93E15">
            <w:pPr>
              <w:rPr>
                <w:rFonts w:ascii="Calibri" w:hAnsi="Calibri"/>
                <w:b/>
                <w:bCs/>
                <w:highlight w:val="yellow"/>
              </w:rPr>
            </w:pPr>
          </w:p>
        </w:tc>
        <w:tc>
          <w:tcPr>
            <w:tcW w:w="0" w:type="auto"/>
            <w:tcBorders>
              <w:top w:val="nil"/>
              <w:left w:val="nil"/>
              <w:bottom w:val="nil"/>
              <w:right w:val="nil"/>
            </w:tcBorders>
            <w:shd w:val="clear" w:color="auto" w:fill="auto"/>
            <w:vAlign w:val="bottom"/>
            <w:hideMark/>
          </w:tcPr>
          <w:p w:rsidR="00D93E15" w:rsidRPr="00EF7E65" w:rsidRDefault="00D93E15" w:rsidP="00D93E15">
            <w:pPr>
              <w:jc w:val="right"/>
              <w:rPr>
                <w:rFonts w:ascii="Calibri" w:hAnsi="Calibri"/>
                <w:b/>
                <w:bCs/>
                <w:highlight w:val="yellow"/>
              </w:rPr>
            </w:pPr>
            <w:r>
              <w:rPr>
                <w:b/>
                <w:bCs/>
                <w:sz w:val="22"/>
                <w:szCs w:val="22"/>
              </w:rPr>
              <w:t>v Kč</w:t>
            </w:r>
          </w:p>
        </w:tc>
      </w:tr>
      <w:tr w:rsidR="00D93E15" w:rsidRPr="00EF7E65" w:rsidTr="00D93E15">
        <w:trPr>
          <w:trHeight w:hRule="exact" w:val="753"/>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93E15" w:rsidRPr="00EF7E65" w:rsidRDefault="00D93E15" w:rsidP="00D93E15">
            <w:pPr>
              <w:rPr>
                <w:b/>
                <w:bCs/>
                <w:highlight w:val="yellow"/>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93E15" w:rsidRPr="00237438" w:rsidRDefault="00D93E15" w:rsidP="00D93E15">
            <w:pPr>
              <w:jc w:val="center"/>
              <w:rPr>
                <w:b/>
                <w:bCs/>
              </w:rPr>
            </w:pPr>
            <w:r w:rsidRPr="00237438">
              <w:rPr>
                <w:b/>
                <w:bCs/>
                <w:sz w:val="22"/>
                <w:szCs w:val="22"/>
              </w:rPr>
              <w:t>Účet</w:t>
            </w:r>
          </w:p>
        </w:tc>
        <w:tc>
          <w:tcPr>
            <w:tcW w:w="1503" w:type="dxa"/>
            <w:tcBorders>
              <w:top w:val="single" w:sz="8" w:space="0" w:color="auto"/>
              <w:left w:val="nil"/>
              <w:bottom w:val="single" w:sz="8" w:space="0" w:color="auto"/>
              <w:right w:val="single" w:sz="8" w:space="0" w:color="auto"/>
            </w:tcBorders>
            <w:shd w:val="clear" w:color="auto" w:fill="auto"/>
            <w:vAlign w:val="center"/>
            <w:hideMark/>
          </w:tcPr>
          <w:p w:rsidR="00D93E15" w:rsidRPr="00237438" w:rsidRDefault="00D93E15" w:rsidP="00D93E15">
            <w:pPr>
              <w:jc w:val="center"/>
              <w:rPr>
                <w:b/>
                <w:bCs/>
              </w:rPr>
            </w:pPr>
            <w:r w:rsidRPr="00237438">
              <w:rPr>
                <w:b/>
                <w:bCs/>
                <w:sz w:val="22"/>
                <w:szCs w:val="22"/>
              </w:rPr>
              <w:t>Rozpočet 2015</w:t>
            </w:r>
          </w:p>
        </w:tc>
        <w:tc>
          <w:tcPr>
            <w:tcW w:w="2634" w:type="dxa"/>
            <w:tcBorders>
              <w:top w:val="single" w:sz="8" w:space="0" w:color="auto"/>
              <w:left w:val="single" w:sz="8" w:space="0" w:color="auto"/>
              <w:bottom w:val="nil"/>
              <w:right w:val="single" w:sz="8" w:space="0" w:color="auto"/>
            </w:tcBorders>
            <w:shd w:val="clear" w:color="auto" w:fill="auto"/>
            <w:vAlign w:val="center"/>
            <w:hideMark/>
          </w:tcPr>
          <w:p w:rsidR="00D93E15" w:rsidRDefault="00D93E15" w:rsidP="00D93E15">
            <w:pPr>
              <w:jc w:val="center"/>
              <w:rPr>
                <w:b/>
                <w:bCs/>
              </w:rPr>
            </w:pPr>
            <w:r w:rsidRPr="00237438">
              <w:rPr>
                <w:b/>
                <w:bCs/>
                <w:sz w:val="22"/>
                <w:szCs w:val="22"/>
              </w:rPr>
              <w:t>Čerpání</w:t>
            </w:r>
          </w:p>
          <w:p w:rsidR="00D93E15" w:rsidRPr="00237438" w:rsidRDefault="00D93E15" w:rsidP="00D93E15">
            <w:pPr>
              <w:jc w:val="center"/>
              <w:rPr>
                <w:b/>
                <w:bCs/>
              </w:rPr>
            </w:pPr>
            <w:r w:rsidRPr="00237438">
              <w:rPr>
                <w:b/>
                <w:bCs/>
                <w:sz w:val="22"/>
                <w:szCs w:val="22"/>
              </w:rPr>
              <w:t>1-</w:t>
            </w:r>
            <w:r>
              <w:rPr>
                <w:b/>
                <w:bCs/>
                <w:sz w:val="22"/>
                <w:szCs w:val="22"/>
              </w:rPr>
              <w:t>12</w:t>
            </w:r>
            <w:r w:rsidRPr="00237438">
              <w:rPr>
                <w:b/>
                <w:bCs/>
                <w:sz w:val="22"/>
                <w:szCs w:val="22"/>
              </w:rPr>
              <w:t>/2015</w:t>
            </w:r>
          </w:p>
        </w:tc>
      </w:tr>
      <w:tr w:rsidR="00D93E15" w:rsidRPr="00EF7E65" w:rsidTr="00D93E15">
        <w:trPr>
          <w:trHeight w:val="301"/>
        </w:trPr>
        <w:tc>
          <w:tcPr>
            <w:tcW w:w="0" w:type="auto"/>
            <w:tcBorders>
              <w:top w:val="nil"/>
              <w:left w:val="single" w:sz="8" w:space="0" w:color="auto"/>
              <w:bottom w:val="single" w:sz="8" w:space="0" w:color="auto"/>
              <w:right w:val="single" w:sz="8" w:space="0" w:color="auto"/>
            </w:tcBorders>
            <w:shd w:val="clear" w:color="auto" w:fill="auto"/>
            <w:hideMark/>
          </w:tcPr>
          <w:p w:rsidR="00D93E15" w:rsidRPr="004A66AC" w:rsidRDefault="00D93E15" w:rsidP="00D93E15">
            <w:pPr>
              <w:rPr>
                <w:bCs/>
              </w:rPr>
            </w:pPr>
            <w:r w:rsidRPr="004A66AC">
              <w:rPr>
                <w:bCs/>
                <w:sz w:val="22"/>
                <w:szCs w:val="22"/>
              </w:rPr>
              <w:t>Materiál + energie (prázdné byty)</w:t>
            </w:r>
          </w:p>
        </w:tc>
        <w:tc>
          <w:tcPr>
            <w:tcW w:w="0" w:type="auto"/>
            <w:tcBorders>
              <w:top w:val="nil"/>
              <w:left w:val="nil"/>
              <w:bottom w:val="single" w:sz="8" w:space="0" w:color="auto"/>
              <w:right w:val="single" w:sz="8" w:space="0" w:color="auto"/>
            </w:tcBorders>
            <w:shd w:val="clear" w:color="auto" w:fill="auto"/>
            <w:hideMark/>
          </w:tcPr>
          <w:p w:rsidR="00D93E15" w:rsidRPr="004A66AC" w:rsidRDefault="00D93E15" w:rsidP="00D93E15">
            <w:pPr>
              <w:jc w:val="center"/>
            </w:pPr>
            <w:r w:rsidRPr="004A66AC">
              <w:rPr>
                <w:sz w:val="22"/>
                <w:szCs w:val="22"/>
              </w:rPr>
              <w:t>501.0100</w:t>
            </w:r>
          </w:p>
        </w:tc>
        <w:tc>
          <w:tcPr>
            <w:tcW w:w="1503" w:type="dxa"/>
            <w:tcBorders>
              <w:top w:val="nil"/>
              <w:left w:val="nil"/>
              <w:bottom w:val="single" w:sz="8" w:space="0" w:color="auto"/>
              <w:right w:val="single" w:sz="8" w:space="0" w:color="auto"/>
            </w:tcBorders>
            <w:shd w:val="clear" w:color="auto" w:fill="auto"/>
            <w:vAlign w:val="center"/>
            <w:hideMark/>
          </w:tcPr>
          <w:p w:rsidR="00D93E15" w:rsidRPr="00246FAF" w:rsidRDefault="00D93E15" w:rsidP="00D93E15">
            <w:pPr>
              <w:jc w:val="right"/>
            </w:pPr>
            <w:r w:rsidRPr="00246FAF">
              <w:rPr>
                <w:sz w:val="22"/>
                <w:szCs w:val="22"/>
              </w:rPr>
              <w:t>30 000</w:t>
            </w:r>
          </w:p>
        </w:tc>
        <w:tc>
          <w:tcPr>
            <w:tcW w:w="2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3E15" w:rsidRPr="00246FAF" w:rsidRDefault="00D93E15" w:rsidP="00D93E15">
            <w:pPr>
              <w:jc w:val="right"/>
            </w:pPr>
            <w:r w:rsidRPr="00246FAF">
              <w:rPr>
                <w:sz w:val="22"/>
                <w:szCs w:val="22"/>
              </w:rPr>
              <w:t>172 534</w:t>
            </w:r>
          </w:p>
        </w:tc>
      </w:tr>
      <w:tr w:rsidR="00D93E15" w:rsidRPr="00EF7E65" w:rsidTr="00D93E15">
        <w:trPr>
          <w:trHeight w:val="301"/>
        </w:trPr>
        <w:tc>
          <w:tcPr>
            <w:tcW w:w="0" w:type="auto"/>
            <w:tcBorders>
              <w:top w:val="nil"/>
              <w:left w:val="single" w:sz="8" w:space="0" w:color="auto"/>
              <w:bottom w:val="single" w:sz="8" w:space="0" w:color="auto"/>
              <w:right w:val="single" w:sz="8" w:space="0" w:color="auto"/>
            </w:tcBorders>
            <w:shd w:val="clear" w:color="auto" w:fill="auto"/>
          </w:tcPr>
          <w:p w:rsidR="00D93E15" w:rsidRPr="004A66AC" w:rsidRDefault="00D93E15" w:rsidP="00D93E15">
            <w:pPr>
              <w:rPr>
                <w:bCs/>
              </w:rPr>
            </w:pPr>
            <w:r>
              <w:rPr>
                <w:bCs/>
                <w:sz w:val="22"/>
                <w:szCs w:val="22"/>
              </w:rPr>
              <w:t>Opravy a udržování – bytové hospodářství</w:t>
            </w:r>
          </w:p>
        </w:tc>
        <w:tc>
          <w:tcPr>
            <w:tcW w:w="0" w:type="auto"/>
            <w:tcBorders>
              <w:top w:val="nil"/>
              <w:left w:val="nil"/>
              <w:bottom w:val="single" w:sz="8" w:space="0" w:color="auto"/>
              <w:right w:val="single" w:sz="8" w:space="0" w:color="auto"/>
            </w:tcBorders>
            <w:shd w:val="clear" w:color="auto" w:fill="auto"/>
          </w:tcPr>
          <w:p w:rsidR="00D93E15" w:rsidRPr="004A66AC" w:rsidRDefault="00D93E15" w:rsidP="00D93E15">
            <w:pPr>
              <w:jc w:val="center"/>
            </w:pPr>
            <w:r>
              <w:rPr>
                <w:sz w:val="22"/>
                <w:szCs w:val="22"/>
              </w:rPr>
              <w:t>511.0101-0104</w:t>
            </w:r>
          </w:p>
        </w:tc>
        <w:tc>
          <w:tcPr>
            <w:tcW w:w="1503" w:type="dxa"/>
            <w:tcBorders>
              <w:top w:val="nil"/>
              <w:left w:val="nil"/>
              <w:bottom w:val="single" w:sz="8" w:space="0" w:color="auto"/>
              <w:right w:val="single" w:sz="8" w:space="0" w:color="auto"/>
            </w:tcBorders>
            <w:shd w:val="clear" w:color="auto" w:fill="auto"/>
            <w:vAlign w:val="center"/>
          </w:tcPr>
          <w:p w:rsidR="00D93E15" w:rsidRPr="00246FAF" w:rsidRDefault="00D93E15" w:rsidP="00D93E15">
            <w:pPr>
              <w:jc w:val="right"/>
            </w:pPr>
            <w:r w:rsidRPr="00246FAF">
              <w:rPr>
                <w:sz w:val="22"/>
                <w:szCs w:val="22"/>
              </w:rPr>
              <w:t>1 400 000</w:t>
            </w:r>
          </w:p>
        </w:tc>
        <w:tc>
          <w:tcPr>
            <w:tcW w:w="2634" w:type="dxa"/>
            <w:tcBorders>
              <w:top w:val="single" w:sz="8" w:space="0" w:color="auto"/>
              <w:left w:val="single" w:sz="8" w:space="0" w:color="auto"/>
              <w:bottom w:val="single" w:sz="8" w:space="0" w:color="auto"/>
              <w:right w:val="single" w:sz="8" w:space="0" w:color="auto"/>
            </w:tcBorders>
            <w:shd w:val="clear" w:color="auto" w:fill="auto"/>
            <w:vAlign w:val="center"/>
          </w:tcPr>
          <w:p w:rsidR="00D93E15" w:rsidRPr="00246FAF" w:rsidRDefault="00D93E15" w:rsidP="00D93E15">
            <w:pPr>
              <w:jc w:val="right"/>
            </w:pPr>
            <w:r w:rsidRPr="00246FAF">
              <w:rPr>
                <w:sz w:val="22"/>
                <w:szCs w:val="22"/>
              </w:rPr>
              <w:t>1 103 313</w:t>
            </w:r>
          </w:p>
        </w:tc>
      </w:tr>
      <w:tr w:rsidR="00D93E15" w:rsidRPr="00EF7E65" w:rsidTr="00D93E15">
        <w:trPr>
          <w:trHeight w:val="602"/>
        </w:trPr>
        <w:tc>
          <w:tcPr>
            <w:tcW w:w="0" w:type="auto"/>
            <w:tcBorders>
              <w:top w:val="nil"/>
              <w:left w:val="single" w:sz="8" w:space="0" w:color="auto"/>
              <w:bottom w:val="single" w:sz="8" w:space="0" w:color="auto"/>
              <w:right w:val="single" w:sz="8" w:space="0" w:color="auto"/>
            </w:tcBorders>
            <w:shd w:val="clear" w:color="auto" w:fill="auto"/>
            <w:hideMark/>
          </w:tcPr>
          <w:p w:rsidR="00D93E15" w:rsidRDefault="00D93E15" w:rsidP="00D93E15">
            <w:pPr>
              <w:rPr>
                <w:bCs/>
                <w:i/>
              </w:rPr>
            </w:pPr>
            <w:r>
              <w:rPr>
                <w:bCs/>
                <w:i/>
                <w:sz w:val="22"/>
                <w:szCs w:val="22"/>
              </w:rPr>
              <w:t>z toho:</w:t>
            </w:r>
          </w:p>
          <w:p w:rsidR="00D93E15" w:rsidRPr="00B65379" w:rsidRDefault="00D93E15" w:rsidP="00D93E15">
            <w:pPr>
              <w:rPr>
                <w:bCs/>
                <w:i/>
              </w:rPr>
            </w:pPr>
            <w:r w:rsidRPr="00B65379">
              <w:rPr>
                <w:bCs/>
                <w:i/>
                <w:sz w:val="22"/>
                <w:szCs w:val="22"/>
              </w:rPr>
              <w:t>Opravy a udržování – domy</w:t>
            </w:r>
          </w:p>
          <w:p w:rsidR="00D93E15" w:rsidRPr="00B65379" w:rsidRDefault="00D93E15" w:rsidP="00D93E15">
            <w:pPr>
              <w:rPr>
                <w:bCs/>
                <w:i/>
              </w:rPr>
            </w:pPr>
            <w:r w:rsidRPr="00B65379">
              <w:rPr>
                <w:bCs/>
                <w:i/>
                <w:sz w:val="22"/>
                <w:szCs w:val="22"/>
              </w:rPr>
              <w:t>Opravy a udržování – byty</w:t>
            </w:r>
          </w:p>
        </w:tc>
        <w:tc>
          <w:tcPr>
            <w:tcW w:w="0" w:type="auto"/>
            <w:tcBorders>
              <w:top w:val="nil"/>
              <w:left w:val="nil"/>
              <w:bottom w:val="single" w:sz="8" w:space="0" w:color="auto"/>
              <w:right w:val="single" w:sz="8" w:space="0" w:color="auto"/>
            </w:tcBorders>
            <w:shd w:val="clear" w:color="auto" w:fill="auto"/>
          </w:tcPr>
          <w:p w:rsidR="00D93E15" w:rsidRPr="004A66AC" w:rsidRDefault="00D93E15" w:rsidP="00D93E15">
            <w:pPr>
              <w:jc w:val="center"/>
            </w:pPr>
          </w:p>
        </w:tc>
        <w:tc>
          <w:tcPr>
            <w:tcW w:w="1503" w:type="dxa"/>
            <w:tcBorders>
              <w:left w:val="nil"/>
              <w:bottom w:val="single" w:sz="8" w:space="0" w:color="auto"/>
              <w:right w:val="single" w:sz="8" w:space="0" w:color="auto"/>
            </w:tcBorders>
            <w:shd w:val="clear" w:color="auto" w:fill="auto"/>
            <w:vAlign w:val="center"/>
            <w:hideMark/>
          </w:tcPr>
          <w:p w:rsidR="00D93E15" w:rsidRPr="004A66AC" w:rsidRDefault="00D93E15" w:rsidP="00D93E15">
            <w:pPr>
              <w:jc w:val="right"/>
              <w:rPr>
                <w:b/>
              </w:rPr>
            </w:pPr>
          </w:p>
        </w:tc>
        <w:tc>
          <w:tcPr>
            <w:tcW w:w="2634" w:type="dxa"/>
            <w:tcBorders>
              <w:left w:val="single" w:sz="8" w:space="0" w:color="auto"/>
              <w:bottom w:val="single" w:sz="8" w:space="0" w:color="auto"/>
              <w:right w:val="single" w:sz="8" w:space="0" w:color="auto"/>
            </w:tcBorders>
            <w:shd w:val="clear" w:color="auto" w:fill="auto"/>
            <w:vAlign w:val="center"/>
            <w:hideMark/>
          </w:tcPr>
          <w:p w:rsidR="00D93E15" w:rsidRPr="00B65379" w:rsidRDefault="00D93E15" w:rsidP="00D93E15">
            <w:pPr>
              <w:jc w:val="right"/>
              <w:rPr>
                <w:i/>
              </w:rPr>
            </w:pPr>
            <w:r w:rsidRPr="00B65379">
              <w:rPr>
                <w:i/>
                <w:sz w:val="22"/>
                <w:szCs w:val="22"/>
              </w:rPr>
              <w:t>244 344</w:t>
            </w:r>
          </w:p>
          <w:p w:rsidR="00D93E15" w:rsidRPr="00816260" w:rsidRDefault="00D93E15" w:rsidP="00D93E15">
            <w:pPr>
              <w:jc w:val="right"/>
              <w:rPr>
                <w:b/>
                <w:highlight w:val="yellow"/>
              </w:rPr>
            </w:pPr>
            <w:r w:rsidRPr="00B65379">
              <w:rPr>
                <w:i/>
                <w:sz w:val="22"/>
                <w:szCs w:val="22"/>
              </w:rPr>
              <w:t>829 880</w:t>
            </w:r>
          </w:p>
        </w:tc>
      </w:tr>
      <w:tr w:rsidR="00D93E15" w:rsidRPr="00EF7E65" w:rsidTr="00D93E15">
        <w:trPr>
          <w:trHeight w:val="301"/>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93E15" w:rsidRPr="004A66AC" w:rsidRDefault="00D93E15" w:rsidP="00D93E15">
            <w:pPr>
              <w:rPr>
                <w:bCs/>
              </w:rPr>
            </w:pPr>
            <w:r w:rsidRPr="004A66AC">
              <w:rPr>
                <w:bCs/>
                <w:sz w:val="22"/>
                <w:szCs w:val="22"/>
              </w:rPr>
              <w:t xml:space="preserve">Revize </w:t>
            </w:r>
          </w:p>
        </w:tc>
        <w:tc>
          <w:tcPr>
            <w:tcW w:w="0" w:type="auto"/>
            <w:tcBorders>
              <w:top w:val="single" w:sz="8" w:space="0" w:color="auto"/>
              <w:left w:val="nil"/>
              <w:bottom w:val="single" w:sz="8" w:space="0" w:color="auto"/>
              <w:right w:val="single" w:sz="8" w:space="0" w:color="auto"/>
            </w:tcBorders>
            <w:shd w:val="clear" w:color="auto" w:fill="auto"/>
            <w:hideMark/>
          </w:tcPr>
          <w:p w:rsidR="00D93E15" w:rsidRPr="004A66AC" w:rsidRDefault="00D93E15" w:rsidP="00D93E15">
            <w:pPr>
              <w:jc w:val="center"/>
            </w:pPr>
            <w:r w:rsidRPr="004A66AC">
              <w:rPr>
                <w:sz w:val="22"/>
                <w:szCs w:val="22"/>
              </w:rPr>
              <w:t>511.0105</w:t>
            </w:r>
          </w:p>
        </w:tc>
        <w:tc>
          <w:tcPr>
            <w:tcW w:w="1503" w:type="dxa"/>
            <w:tcBorders>
              <w:top w:val="single" w:sz="8" w:space="0" w:color="auto"/>
              <w:left w:val="nil"/>
              <w:bottom w:val="single" w:sz="8" w:space="0" w:color="auto"/>
              <w:right w:val="single" w:sz="8" w:space="0" w:color="auto"/>
            </w:tcBorders>
            <w:shd w:val="clear" w:color="auto" w:fill="auto"/>
            <w:vAlign w:val="center"/>
            <w:hideMark/>
          </w:tcPr>
          <w:p w:rsidR="00D93E15" w:rsidRPr="00246FAF" w:rsidRDefault="00D93E15" w:rsidP="00D93E15">
            <w:pPr>
              <w:jc w:val="right"/>
            </w:pPr>
            <w:r w:rsidRPr="00246FAF">
              <w:rPr>
                <w:sz w:val="22"/>
                <w:szCs w:val="22"/>
              </w:rPr>
              <w:t>15 000</w:t>
            </w:r>
          </w:p>
        </w:tc>
        <w:tc>
          <w:tcPr>
            <w:tcW w:w="2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3E15" w:rsidRPr="00246FAF" w:rsidRDefault="00D93E15" w:rsidP="00D93E15">
            <w:pPr>
              <w:jc w:val="right"/>
            </w:pPr>
            <w:r w:rsidRPr="00246FAF">
              <w:rPr>
                <w:sz w:val="22"/>
                <w:szCs w:val="22"/>
              </w:rPr>
              <w:t>16 134</w:t>
            </w:r>
          </w:p>
        </w:tc>
      </w:tr>
      <w:tr w:rsidR="00D93E15" w:rsidRPr="00EF7E65" w:rsidTr="00D93E15">
        <w:trPr>
          <w:trHeight w:val="301"/>
        </w:trPr>
        <w:tc>
          <w:tcPr>
            <w:tcW w:w="0" w:type="auto"/>
            <w:tcBorders>
              <w:top w:val="nil"/>
              <w:left w:val="single" w:sz="8" w:space="0" w:color="auto"/>
              <w:bottom w:val="single" w:sz="8" w:space="0" w:color="auto"/>
              <w:right w:val="single" w:sz="8" w:space="0" w:color="auto"/>
            </w:tcBorders>
            <w:shd w:val="clear" w:color="auto" w:fill="auto"/>
            <w:hideMark/>
          </w:tcPr>
          <w:p w:rsidR="00D93E15" w:rsidRPr="004A66AC" w:rsidRDefault="00D93E15" w:rsidP="00D93E15">
            <w:r w:rsidRPr="004A66AC">
              <w:rPr>
                <w:sz w:val="22"/>
                <w:szCs w:val="22"/>
              </w:rPr>
              <w:t xml:space="preserve">Náklady SBH - služby </w:t>
            </w:r>
          </w:p>
        </w:tc>
        <w:tc>
          <w:tcPr>
            <w:tcW w:w="0" w:type="auto"/>
            <w:tcBorders>
              <w:top w:val="nil"/>
              <w:left w:val="nil"/>
              <w:bottom w:val="single" w:sz="8" w:space="0" w:color="auto"/>
              <w:right w:val="single" w:sz="8" w:space="0" w:color="auto"/>
            </w:tcBorders>
            <w:shd w:val="clear" w:color="auto" w:fill="auto"/>
            <w:hideMark/>
          </w:tcPr>
          <w:p w:rsidR="00D93E15" w:rsidRPr="004A66AC" w:rsidRDefault="00D93E15" w:rsidP="00D93E15">
            <w:pPr>
              <w:jc w:val="center"/>
            </w:pPr>
            <w:r w:rsidRPr="004A66AC">
              <w:rPr>
                <w:sz w:val="22"/>
                <w:szCs w:val="22"/>
              </w:rPr>
              <w:t>518.0100</w:t>
            </w:r>
          </w:p>
        </w:tc>
        <w:tc>
          <w:tcPr>
            <w:tcW w:w="1503" w:type="dxa"/>
            <w:tcBorders>
              <w:top w:val="nil"/>
              <w:left w:val="nil"/>
              <w:bottom w:val="single" w:sz="8" w:space="0" w:color="auto"/>
              <w:right w:val="single" w:sz="8" w:space="0" w:color="auto"/>
            </w:tcBorders>
            <w:shd w:val="clear" w:color="auto" w:fill="auto"/>
            <w:vAlign w:val="center"/>
            <w:hideMark/>
          </w:tcPr>
          <w:p w:rsidR="00D93E15" w:rsidRPr="00246FAF" w:rsidRDefault="00D93E15" w:rsidP="00D93E15">
            <w:pPr>
              <w:jc w:val="right"/>
            </w:pPr>
            <w:r w:rsidRPr="00246FAF">
              <w:rPr>
                <w:sz w:val="22"/>
                <w:szCs w:val="22"/>
              </w:rPr>
              <w:t>156 000</w:t>
            </w:r>
          </w:p>
        </w:tc>
        <w:tc>
          <w:tcPr>
            <w:tcW w:w="2634" w:type="dxa"/>
            <w:tcBorders>
              <w:top w:val="nil"/>
              <w:left w:val="single" w:sz="8" w:space="0" w:color="auto"/>
              <w:bottom w:val="single" w:sz="8" w:space="0" w:color="auto"/>
              <w:right w:val="single" w:sz="8" w:space="0" w:color="auto"/>
            </w:tcBorders>
            <w:shd w:val="clear" w:color="auto" w:fill="auto"/>
            <w:vAlign w:val="center"/>
            <w:hideMark/>
          </w:tcPr>
          <w:p w:rsidR="00D93E15" w:rsidRPr="00246FAF" w:rsidRDefault="00D93E15" w:rsidP="00D93E15">
            <w:pPr>
              <w:jc w:val="right"/>
              <w:rPr>
                <w:highlight w:val="yellow"/>
              </w:rPr>
            </w:pPr>
            <w:r w:rsidRPr="00246FAF">
              <w:rPr>
                <w:sz w:val="22"/>
                <w:szCs w:val="22"/>
              </w:rPr>
              <w:t>118 943</w:t>
            </w:r>
          </w:p>
        </w:tc>
      </w:tr>
      <w:tr w:rsidR="00D93E15" w:rsidRPr="00EF7E65" w:rsidTr="00D93E15">
        <w:trPr>
          <w:trHeight w:val="301"/>
        </w:trPr>
        <w:tc>
          <w:tcPr>
            <w:tcW w:w="0" w:type="auto"/>
            <w:tcBorders>
              <w:top w:val="nil"/>
              <w:left w:val="single" w:sz="8" w:space="0" w:color="auto"/>
              <w:bottom w:val="single" w:sz="8" w:space="0" w:color="auto"/>
              <w:right w:val="single" w:sz="8" w:space="0" w:color="auto"/>
            </w:tcBorders>
            <w:shd w:val="clear" w:color="auto" w:fill="auto"/>
            <w:hideMark/>
          </w:tcPr>
          <w:p w:rsidR="00D93E15" w:rsidRPr="004A66AC" w:rsidRDefault="00D93E15" w:rsidP="00D93E15">
            <w:r w:rsidRPr="004A66AC">
              <w:rPr>
                <w:sz w:val="22"/>
                <w:szCs w:val="22"/>
              </w:rPr>
              <w:t xml:space="preserve">Mzdové náklady vč. soc. a zdrav. </w:t>
            </w:r>
            <w:proofErr w:type="gramStart"/>
            <w:r w:rsidRPr="004A66AC">
              <w:rPr>
                <w:sz w:val="22"/>
                <w:szCs w:val="22"/>
              </w:rPr>
              <w:t>poj</w:t>
            </w:r>
            <w:proofErr w:type="gramEnd"/>
            <w:r w:rsidRPr="004A66AC">
              <w:rPr>
                <w:sz w:val="22"/>
                <w:szCs w:val="22"/>
              </w:rPr>
              <w:t>.</w:t>
            </w:r>
          </w:p>
        </w:tc>
        <w:tc>
          <w:tcPr>
            <w:tcW w:w="0" w:type="auto"/>
            <w:tcBorders>
              <w:top w:val="nil"/>
              <w:left w:val="nil"/>
              <w:bottom w:val="single" w:sz="8" w:space="0" w:color="auto"/>
              <w:right w:val="single" w:sz="8" w:space="0" w:color="auto"/>
            </w:tcBorders>
            <w:shd w:val="clear" w:color="auto" w:fill="auto"/>
            <w:hideMark/>
          </w:tcPr>
          <w:p w:rsidR="00D93E15" w:rsidRPr="004A66AC" w:rsidRDefault="00D93E15" w:rsidP="00D93E15">
            <w:pPr>
              <w:jc w:val="center"/>
            </w:pPr>
            <w:r w:rsidRPr="004A66AC">
              <w:rPr>
                <w:sz w:val="22"/>
                <w:szCs w:val="22"/>
              </w:rPr>
              <w:t>521.0100</w:t>
            </w:r>
          </w:p>
        </w:tc>
        <w:tc>
          <w:tcPr>
            <w:tcW w:w="1503" w:type="dxa"/>
            <w:tcBorders>
              <w:top w:val="nil"/>
              <w:left w:val="nil"/>
              <w:bottom w:val="single" w:sz="8" w:space="0" w:color="auto"/>
              <w:right w:val="single" w:sz="8" w:space="0" w:color="auto"/>
            </w:tcBorders>
            <w:shd w:val="clear" w:color="auto" w:fill="auto"/>
            <w:vAlign w:val="center"/>
            <w:hideMark/>
          </w:tcPr>
          <w:p w:rsidR="00D93E15" w:rsidRPr="00246FAF" w:rsidRDefault="00D93E15" w:rsidP="00D93E15">
            <w:pPr>
              <w:jc w:val="right"/>
            </w:pPr>
            <w:r w:rsidRPr="00246FAF">
              <w:rPr>
                <w:sz w:val="22"/>
                <w:szCs w:val="22"/>
              </w:rPr>
              <w:t>94 000</w:t>
            </w:r>
          </w:p>
        </w:tc>
        <w:tc>
          <w:tcPr>
            <w:tcW w:w="2634" w:type="dxa"/>
            <w:tcBorders>
              <w:top w:val="nil"/>
              <w:left w:val="single" w:sz="8" w:space="0" w:color="auto"/>
              <w:bottom w:val="single" w:sz="8" w:space="0" w:color="auto"/>
              <w:right w:val="single" w:sz="8" w:space="0" w:color="auto"/>
            </w:tcBorders>
            <w:shd w:val="clear" w:color="auto" w:fill="auto"/>
            <w:vAlign w:val="center"/>
            <w:hideMark/>
          </w:tcPr>
          <w:p w:rsidR="00D93E15" w:rsidRPr="00246FAF" w:rsidRDefault="00D93E15" w:rsidP="00D93E15">
            <w:pPr>
              <w:jc w:val="right"/>
            </w:pPr>
            <w:r w:rsidRPr="00246FAF">
              <w:rPr>
                <w:sz w:val="22"/>
                <w:szCs w:val="22"/>
              </w:rPr>
              <w:t>93 792</w:t>
            </w:r>
          </w:p>
        </w:tc>
      </w:tr>
      <w:tr w:rsidR="00D93E15" w:rsidRPr="00EF7E65" w:rsidTr="00D93E15">
        <w:trPr>
          <w:trHeight w:val="301"/>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93E15" w:rsidRPr="004A66AC" w:rsidRDefault="00D93E15" w:rsidP="00D93E15">
            <w:r w:rsidRPr="004A66AC">
              <w:rPr>
                <w:sz w:val="22"/>
                <w:szCs w:val="22"/>
              </w:rPr>
              <w:t>Právní služby</w:t>
            </w:r>
          </w:p>
        </w:tc>
        <w:tc>
          <w:tcPr>
            <w:tcW w:w="0" w:type="auto"/>
            <w:tcBorders>
              <w:top w:val="single" w:sz="8" w:space="0" w:color="auto"/>
              <w:left w:val="nil"/>
              <w:bottom w:val="single" w:sz="8" w:space="0" w:color="auto"/>
              <w:right w:val="single" w:sz="8" w:space="0" w:color="auto"/>
            </w:tcBorders>
            <w:shd w:val="clear" w:color="auto" w:fill="auto"/>
            <w:hideMark/>
          </w:tcPr>
          <w:p w:rsidR="00D93E15" w:rsidRPr="004A66AC" w:rsidRDefault="00D93E15" w:rsidP="00D93E15">
            <w:pPr>
              <w:jc w:val="center"/>
            </w:pPr>
            <w:r w:rsidRPr="004A66AC">
              <w:rPr>
                <w:sz w:val="22"/>
                <w:szCs w:val="22"/>
              </w:rPr>
              <w:t>518.0102</w:t>
            </w:r>
          </w:p>
        </w:tc>
        <w:tc>
          <w:tcPr>
            <w:tcW w:w="1503" w:type="dxa"/>
            <w:tcBorders>
              <w:top w:val="single" w:sz="8" w:space="0" w:color="auto"/>
              <w:left w:val="nil"/>
              <w:bottom w:val="single" w:sz="8" w:space="0" w:color="auto"/>
              <w:right w:val="single" w:sz="8" w:space="0" w:color="auto"/>
            </w:tcBorders>
            <w:shd w:val="clear" w:color="auto" w:fill="auto"/>
            <w:vAlign w:val="center"/>
            <w:hideMark/>
          </w:tcPr>
          <w:p w:rsidR="00D93E15" w:rsidRPr="00246FAF" w:rsidRDefault="00D93E15" w:rsidP="00D93E15">
            <w:pPr>
              <w:jc w:val="right"/>
            </w:pPr>
            <w:r w:rsidRPr="00246FAF">
              <w:rPr>
                <w:sz w:val="22"/>
                <w:szCs w:val="22"/>
              </w:rPr>
              <w:t>5 000</w:t>
            </w:r>
          </w:p>
        </w:tc>
        <w:tc>
          <w:tcPr>
            <w:tcW w:w="2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3E15" w:rsidRPr="00246FAF" w:rsidRDefault="00D93E15" w:rsidP="00D93E15">
            <w:pPr>
              <w:jc w:val="right"/>
            </w:pPr>
            <w:r w:rsidRPr="00246FAF">
              <w:rPr>
                <w:sz w:val="22"/>
                <w:szCs w:val="22"/>
              </w:rPr>
              <w:t>0</w:t>
            </w:r>
          </w:p>
        </w:tc>
      </w:tr>
      <w:tr w:rsidR="00D93E15" w:rsidRPr="00EF7E65" w:rsidTr="00D93E15">
        <w:trPr>
          <w:trHeight w:val="301"/>
        </w:trPr>
        <w:tc>
          <w:tcPr>
            <w:tcW w:w="0" w:type="auto"/>
            <w:tcBorders>
              <w:top w:val="nil"/>
              <w:left w:val="single" w:sz="8" w:space="0" w:color="auto"/>
              <w:bottom w:val="single" w:sz="8" w:space="0" w:color="auto"/>
              <w:right w:val="single" w:sz="8" w:space="0" w:color="auto"/>
            </w:tcBorders>
            <w:shd w:val="clear" w:color="auto" w:fill="auto"/>
            <w:hideMark/>
          </w:tcPr>
          <w:p w:rsidR="00D93E15" w:rsidRPr="004A66AC" w:rsidRDefault="00D93E15" w:rsidP="00D93E15">
            <w:r w:rsidRPr="004A66AC">
              <w:rPr>
                <w:sz w:val="22"/>
                <w:szCs w:val="22"/>
              </w:rPr>
              <w:t>Služby pošt</w:t>
            </w:r>
          </w:p>
        </w:tc>
        <w:tc>
          <w:tcPr>
            <w:tcW w:w="0" w:type="auto"/>
            <w:tcBorders>
              <w:top w:val="nil"/>
              <w:left w:val="nil"/>
              <w:bottom w:val="single" w:sz="8" w:space="0" w:color="auto"/>
              <w:right w:val="single" w:sz="8" w:space="0" w:color="auto"/>
            </w:tcBorders>
            <w:shd w:val="clear" w:color="auto" w:fill="auto"/>
            <w:hideMark/>
          </w:tcPr>
          <w:p w:rsidR="00D93E15" w:rsidRPr="004A66AC" w:rsidRDefault="00D93E15" w:rsidP="00D93E15">
            <w:pPr>
              <w:jc w:val="center"/>
            </w:pPr>
            <w:r w:rsidRPr="004A66AC">
              <w:rPr>
                <w:sz w:val="22"/>
                <w:szCs w:val="22"/>
              </w:rPr>
              <w:t>518.0103</w:t>
            </w:r>
          </w:p>
        </w:tc>
        <w:tc>
          <w:tcPr>
            <w:tcW w:w="1503" w:type="dxa"/>
            <w:tcBorders>
              <w:top w:val="nil"/>
              <w:left w:val="nil"/>
              <w:bottom w:val="single" w:sz="8" w:space="0" w:color="auto"/>
              <w:right w:val="single" w:sz="8" w:space="0" w:color="auto"/>
            </w:tcBorders>
            <w:shd w:val="clear" w:color="auto" w:fill="auto"/>
            <w:vAlign w:val="center"/>
            <w:hideMark/>
          </w:tcPr>
          <w:p w:rsidR="00D93E15" w:rsidRPr="00246FAF" w:rsidRDefault="00D93E15" w:rsidP="00D93E15">
            <w:pPr>
              <w:jc w:val="right"/>
            </w:pPr>
            <w:r w:rsidRPr="00246FAF">
              <w:rPr>
                <w:sz w:val="22"/>
                <w:szCs w:val="22"/>
              </w:rPr>
              <w:t>5 000</w:t>
            </w:r>
          </w:p>
        </w:tc>
        <w:tc>
          <w:tcPr>
            <w:tcW w:w="2634" w:type="dxa"/>
            <w:tcBorders>
              <w:top w:val="nil"/>
              <w:left w:val="single" w:sz="8" w:space="0" w:color="auto"/>
              <w:bottom w:val="single" w:sz="8" w:space="0" w:color="auto"/>
              <w:right w:val="single" w:sz="8" w:space="0" w:color="auto"/>
            </w:tcBorders>
            <w:shd w:val="clear" w:color="auto" w:fill="auto"/>
            <w:vAlign w:val="center"/>
            <w:hideMark/>
          </w:tcPr>
          <w:p w:rsidR="00D93E15" w:rsidRPr="00246FAF" w:rsidRDefault="00D93E15" w:rsidP="00D93E15">
            <w:pPr>
              <w:jc w:val="right"/>
              <w:rPr>
                <w:highlight w:val="yellow"/>
              </w:rPr>
            </w:pPr>
            <w:r w:rsidRPr="00246FAF">
              <w:rPr>
                <w:sz w:val="22"/>
                <w:szCs w:val="22"/>
              </w:rPr>
              <w:t>4 471</w:t>
            </w:r>
          </w:p>
        </w:tc>
      </w:tr>
      <w:tr w:rsidR="00D93E15" w:rsidRPr="00EF7E65" w:rsidTr="00D93E15">
        <w:trPr>
          <w:trHeight w:val="301"/>
        </w:trPr>
        <w:tc>
          <w:tcPr>
            <w:tcW w:w="0" w:type="auto"/>
            <w:tcBorders>
              <w:top w:val="nil"/>
              <w:left w:val="single" w:sz="8" w:space="0" w:color="auto"/>
              <w:bottom w:val="single" w:sz="8" w:space="0" w:color="auto"/>
              <w:right w:val="single" w:sz="8" w:space="0" w:color="auto"/>
            </w:tcBorders>
            <w:shd w:val="clear" w:color="auto" w:fill="auto"/>
            <w:hideMark/>
          </w:tcPr>
          <w:p w:rsidR="00D93E15" w:rsidRPr="004A66AC" w:rsidRDefault="00D93E15" w:rsidP="00D93E15">
            <w:r w:rsidRPr="004A66AC">
              <w:rPr>
                <w:sz w:val="22"/>
                <w:szCs w:val="22"/>
              </w:rPr>
              <w:t>Opravné položky na dlužné nájemné</w:t>
            </w:r>
          </w:p>
        </w:tc>
        <w:tc>
          <w:tcPr>
            <w:tcW w:w="0" w:type="auto"/>
            <w:tcBorders>
              <w:top w:val="nil"/>
              <w:left w:val="nil"/>
              <w:bottom w:val="single" w:sz="8" w:space="0" w:color="auto"/>
              <w:right w:val="single" w:sz="8" w:space="0" w:color="auto"/>
            </w:tcBorders>
            <w:shd w:val="clear" w:color="auto" w:fill="auto"/>
            <w:hideMark/>
          </w:tcPr>
          <w:p w:rsidR="00D93E15" w:rsidRPr="004A66AC" w:rsidRDefault="00D93E15" w:rsidP="00D93E15">
            <w:pPr>
              <w:jc w:val="center"/>
            </w:pPr>
            <w:r w:rsidRPr="004A66AC">
              <w:rPr>
                <w:sz w:val="22"/>
                <w:szCs w:val="22"/>
              </w:rPr>
              <w:t>556.010</w:t>
            </w:r>
          </w:p>
        </w:tc>
        <w:tc>
          <w:tcPr>
            <w:tcW w:w="1503" w:type="dxa"/>
            <w:tcBorders>
              <w:top w:val="nil"/>
              <w:left w:val="nil"/>
              <w:bottom w:val="single" w:sz="8" w:space="0" w:color="auto"/>
              <w:right w:val="single" w:sz="8" w:space="0" w:color="auto"/>
            </w:tcBorders>
            <w:shd w:val="clear" w:color="auto" w:fill="auto"/>
            <w:hideMark/>
          </w:tcPr>
          <w:p w:rsidR="00D93E15" w:rsidRPr="00246FAF" w:rsidRDefault="00D93E15" w:rsidP="00D93E15">
            <w:pPr>
              <w:jc w:val="right"/>
            </w:pPr>
            <w:r w:rsidRPr="00246FAF">
              <w:rPr>
                <w:sz w:val="22"/>
                <w:szCs w:val="22"/>
              </w:rPr>
              <w:t>50 000</w:t>
            </w:r>
          </w:p>
        </w:tc>
        <w:tc>
          <w:tcPr>
            <w:tcW w:w="2634" w:type="dxa"/>
            <w:tcBorders>
              <w:top w:val="nil"/>
              <w:left w:val="single" w:sz="8" w:space="0" w:color="auto"/>
              <w:bottom w:val="single" w:sz="8" w:space="0" w:color="auto"/>
              <w:right w:val="single" w:sz="8" w:space="0" w:color="auto"/>
            </w:tcBorders>
            <w:shd w:val="clear" w:color="auto" w:fill="auto"/>
            <w:hideMark/>
          </w:tcPr>
          <w:p w:rsidR="00D93E15" w:rsidRPr="00246FAF" w:rsidRDefault="00D93E15" w:rsidP="00D93E15">
            <w:pPr>
              <w:jc w:val="right"/>
              <w:rPr>
                <w:highlight w:val="yellow"/>
              </w:rPr>
            </w:pPr>
            <w:r w:rsidRPr="00246FAF">
              <w:rPr>
                <w:sz w:val="22"/>
                <w:szCs w:val="22"/>
              </w:rPr>
              <w:t>-11 230</w:t>
            </w:r>
          </w:p>
        </w:tc>
      </w:tr>
      <w:tr w:rsidR="00D93E15" w:rsidRPr="00EF7E65" w:rsidTr="00D93E15">
        <w:trPr>
          <w:trHeight w:val="3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93E15" w:rsidRPr="004A66AC" w:rsidRDefault="00D93E15" w:rsidP="00D93E15">
            <w:pPr>
              <w:rPr>
                <w:highlight w:val="yellow"/>
              </w:rPr>
            </w:pPr>
            <w:r w:rsidRPr="004A66AC">
              <w:rPr>
                <w:sz w:val="22"/>
                <w:szCs w:val="22"/>
              </w:rPr>
              <w:t>Oprava chybného účtování z r. 2013, 2014</w:t>
            </w:r>
          </w:p>
        </w:tc>
        <w:tc>
          <w:tcPr>
            <w:tcW w:w="0" w:type="auto"/>
            <w:tcBorders>
              <w:top w:val="nil"/>
              <w:left w:val="nil"/>
              <w:bottom w:val="single" w:sz="8" w:space="0" w:color="auto"/>
              <w:right w:val="single" w:sz="8" w:space="0" w:color="auto"/>
            </w:tcBorders>
            <w:shd w:val="clear" w:color="auto" w:fill="auto"/>
            <w:hideMark/>
          </w:tcPr>
          <w:p w:rsidR="00D93E15" w:rsidRPr="004A66AC" w:rsidRDefault="00D93E15" w:rsidP="00D93E15">
            <w:pPr>
              <w:jc w:val="center"/>
              <w:rPr>
                <w:highlight w:val="yellow"/>
              </w:rPr>
            </w:pPr>
          </w:p>
        </w:tc>
        <w:tc>
          <w:tcPr>
            <w:tcW w:w="1503" w:type="dxa"/>
            <w:tcBorders>
              <w:top w:val="nil"/>
              <w:left w:val="nil"/>
              <w:bottom w:val="single" w:sz="8" w:space="0" w:color="auto"/>
              <w:right w:val="single" w:sz="8" w:space="0" w:color="auto"/>
            </w:tcBorders>
            <w:shd w:val="clear" w:color="auto" w:fill="auto"/>
            <w:vAlign w:val="center"/>
            <w:hideMark/>
          </w:tcPr>
          <w:p w:rsidR="00D93E15" w:rsidRPr="00246FAF" w:rsidRDefault="00D93E15" w:rsidP="00D93E15">
            <w:pPr>
              <w:jc w:val="right"/>
              <w:rPr>
                <w:highlight w:val="yellow"/>
              </w:rPr>
            </w:pPr>
          </w:p>
        </w:tc>
        <w:tc>
          <w:tcPr>
            <w:tcW w:w="2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3E15" w:rsidRPr="00246FAF" w:rsidRDefault="00D93E15" w:rsidP="00D93E15">
            <w:pPr>
              <w:jc w:val="right"/>
              <w:rPr>
                <w:highlight w:val="yellow"/>
              </w:rPr>
            </w:pPr>
            <w:r w:rsidRPr="00246FAF">
              <w:rPr>
                <w:sz w:val="22"/>
                <w:szCs w:val="22"/>
              </w:rPr>
              <w:t>-148 120</w:t>
            </w:r>
          </w:p>
        </w:tc>
      </w:tr>
      <w:tr w:rsidR="00D93E15" w:rsidRPr="00EF7E65" w:rsidTr="00D93E15">
        <w:trPr>
          <w:trHeight w:val="130"/>
        </w:trPr>
        <w:tc>
          <w:tcPr>
            <w:tcW w:w="0" w:type="auto"/>
            <w:tcBorders>
              <w:top w:val="nil"/>
              <w:left w:val="single" w:sz="8" w:space="0" w:color="auto"/>
              <w:bottom w:val="nil"/>
              <w:right w:val="single" w:sz="8" w:space="0" w:color="auto"/>
            </w:tcBorders>
            <w:shd w:val="clear" w:color="auto" w:fill="auto"/>
            <w:vAlign w:val="center"/>
            <w:hideMark/>
          </w:tcPr>
          <w:p w:rsidR="00D93E15" w:rsidRPr="005227F1" w:rsidRDefault="00D93E15" w:rsidP="00D93E15">
            <w:pPr>
              <w:rPr>
                <w:b/>
                <w:bCs/>
                <w:i/>
              </w:rPr>
            </w:pPr>
            <w:r w:rsidRPr="005227F1">
              <w:rPr>
                <w:b/>
                <w:bCs/>
                <w:i/>
                <w:sz w:val="22"/>
                <w:szCs w:val="22"/>
              </w:rPr>
              <w:t>CELKEM NÁKLADY</w:t>
            </w:r>
          </w:p>
        </w:tc>
        <w:tc>
          <w:tcPr>
            <w:tcW w:w="0" w:type="auto"/>
            <w:tcBorders>
              <w:top w:val="nil"/>
              <w:left w:val="nil"/>
              <w:bottom w:val="nil"/>
              <w:right w:val="single" w:sz="8" w:space="0" w:color="auto"/>
            </w:tcBorders>
            <w:shd w:val="clear" w:color="auto" w:fill="auto"/>
            <w:vAlign w:val="center"/>
            <w:hideMark/>
          </w:tcPr>
          <w:p w:rsidR="00D93E15" w:rsidRPr="005227F1" w:rsidRDefault="00D93E15" w:rsidP="00D93E15">
            <w:pPr>
              <w:jc w:val="center"/>
              <w:rPr>
                <w:b/>
                <w:bCs/>
                <w:i/>
              </w:rPr>
            </w:pPr>
          </w:p>
        </w:tc>
        <w:tc>
          <w:tcPr>
            <w:tcW w:w="1503" w:type="dxa"/>
            <w:tcBorders>
              <w:top w:val="nil"/>
              <w:left w:val="nil"/>
              <w:bottom w:val="nil"/>
              <w:right w:val="single" w:sz="8" w:space="0" w:color="auto"/>
            </w:tcBorders>
            <w:shd w:val="clear" w:color="auto" w:fill="auto"/>
            <w:vAlign w:val="center"/>
            <w:hideMark/>
          </w:tcPr>
          <w:p w:rsidR="00D93E15" w:rsidRPr="005227F1" w:rsidRDefault="00D93E15" w:rsidP="00D93E15">
            <w:pPr>
              <w:jc w:val="right"/>
              <w:rPr>
                <w:b/>
                <w:bCs/>
                <w:i/>
              </w:rPr>
            </w:pPr>
            <w:r w:rsidRPr="005227F1">
              <w:rPr>
                <w:b/>
                <w:bCs/>
                <w:i/>
                <w:sz w:val="22"/>
                <w:szCs w:val="22"/>
              </w:rPr>
              <w:t>1 755 000</w:t>
            </w:r>
          </w:p>
        </w:tc>
        <w:tc>
          <w:tcPr>
            <w:tcW w:w="2634" w:type="dxa"/>
            <w:tcBorders>
              <w:top w:val="nil"/>
              <w:left w:val="nil"/>
              <w:bottom w:val="nil"/>
              <w:right w:val="single" w:sz="8" w:space="0" w:color="auto"/>
            </w:tcBorders>
            <w:shd w:val="clear" w:color="auto" w:fill="auto"/>
            <w:vAlign w:val="center"/>
            <w:hideMark/>
          </w:tcPr>
          <w:p w:rsidR="00D93E15" w:rsidRPr="005227F1" w:rsidRDefault="00D93E15" w:rsidP="00D93E15">
            <w:pPr>
              <w:jc w:val="right"/>
              <w:rPr>
                <w:b/>
                <w:i/>
              </w:rPr>
            </w:pPr>
            <w:r w:rsidRPr="005227F1">
              <w:rPr>
                <w:b/>
                <w:bCs/>
                <w:i/>
                <w:sz w:val="22"/>
                <w:szCs w:val="22"/>
              </w:rPr>
              <w:t>1 349 837</w:t>
            </w:r>
          </w:p>
        </w:tc>
      </w:tr>
      <w:tr w:rsidR="00D93E15" w:rsidRPr="00EF7E65" w:rsidTr="00D93E15">
        <w:trPr>
          <w:trHeight w:val="89"/>
        </w:trPr>
        <w:tc>
          <w:tcPr>
            <w:tcW w:w="0" w:type="auto"/>
            <w:tcBorders>
              <w:top w:val="nil"/>
              <w:left w:val="single" w:sz="8" w:space="0" w:color="auto"/>
              <w:bottom w:val="single" w:sz="8" w:space="0" w:color="000000"/>
              <w:right w:val="single" w:sz="8" w:space="0" w:color="auto"/>
            </w:tcBorders>
            <w:shd w:val="clear" w:color="auto" w:fill="auto"/>
            <w:hideMark/>
          </w:tcPr>
          <w:p w:rsidR="00D93E15" w:rsidRPr="004A66AC" w:rsidRDefault="00D93E15" w:rsidP="00D93E15">
            <w:pPr>
              <w:rPr>
                <w:rFonts w:ascii="Calibri" w:hAnsi="Calibri"/>
                <w:b/>
                <w:bCs/>
                <w:highlight w:val="yellow"/>
              </w:rPr>
            </w:pPr>
          </w:p>
        </w:tc>
        <w:tc>
          <w:tcPr>
            <w:tcW w:w="0" w:type="auto"/>
            <w:tcBorders>
              <w:top w:val="nil"/>
              <w:left w:val="nil"/>
              <w:bottom w:val="single" w:sz="8" w:space="0" w:color="000000"/>
              <w:right w:val="single" w:sz="8" w:space="0" w:color="auto"/>
            </w:tcBorders>
            <w:shd w:val="clear" w:color="auto" w:fill="auto"/>
            <w:hideMark/>
          </w:tcPr>
          <w:p w:rsidR="00D93E15" w:rsidRPr="004A66AC" w:rsidRDefault="00D93E15" w:rsidP="00D93E15">
            <w:pPr>
              <w:rPr>
                <w:rFonts w:ascii="Calibri" w:hAnsi="Calibri"/>
                <w:b/>
                <w:bCs/>
                <w:highlight w:val="yellow"/>
              </w:rPr>
            </w:pPr>
          </w:p>
        </w:tc>
        <w:tc>
          <w:tcPr>
            <w:tcW w:w="1503" w:type="dxa"/>
            <w:tcBorders>
              <w:top w:val="nil"/>
              <w:left w:val="nil"/>
              <w:bottom w:val="single" w:sz="8" w:space="0" w:color="000000"/>
              <w:right w:val="single" w:sz="8" w:space="0" w:color="auto"/>
            </w:tcBorders>
            <w:shd w:val="clear" w:color="auto" w:fill="auto"/>
            <w:vAlign w:val="center"/>
            <w:hideMark/>
          </w:tcPr>
          <w:p w:rsidR="00D93E15" w:rsidRPr="00451965" w:rsidRDefault="00D93E15" w:rsidP="00D93E15">
            <w:pPr>
              <w:jc w:val="right"/>
              <w:rPr>
                <w:b/>
                <w:bCs/>
                <w:highlight w:val="yellow"/>
              </w:rPr>
            </w:pPr>
          </w:p>
        </w:tc>
        <w:tc>
          <w:tcPr>
            <w:tcW w:w="2634" w:type="dxa"/>
            <w:tcBorders>
              <w:top w:val="nil"/>
              <w:left w:val="nil"/>
              <w:bottom w:val="single" w:sz="8" w:space="0" w:color="auto"/>
              <w:right w:val="single" w:sz="8" w:space="0" w:color="auto"/>
            </w:tcBorders>
            <w:shd w:val="clear" w:color="auto" w:fill="auto"/>
            <w:vAlign w:val="center"/>
            <w:hideMark/>
          </w:tcPr>
          <w:p w:rsidR="00D93E15" w:rsidRPr="00816260" w:rsidRDefault="00D93E15" w:rsidP="00D93E15">
            <w:pPr>
              <w:jc w:val="right"/>
              <w:rPr>
                <w:b/>
                <w:highlight w:val="yellow"/>
              </w:rPr>
            </w:pPr>
          </w:p>
        </w:tc>
      </w:tr>
      <w:tr w:rsidR="00D93E15" w:rsidRPr="00EF7E65" w:rsidTr="00D93E15">
        <w:trPr>
          <w:trHeight w:val="285"/>
        </w:trPr>
        <w:tc>
          <w:tcPr>
            <w:tcW w:w="0" w:type="auto"/>
            <w:tcBorders>
              <w:top w:val="nil"/>
              <w:left w:val="nil"/>
              <w:bottom w:val="single" w:sz="8" w:space="0" w:color="auto"/>
              <w:right w:val="nil"/>
            </w:tcBorders>
            <w:shd w:val="clear" w:color="auto" w:fill="auto"/>
            <w:noWrap/>
            <w:vAlign w:val="bottom"/>
            <w:hideMark/>
          </w:tcPr>
          <w:p w:rsidR="00D93E15" w:rsidRPr="004A66AC" w:rsidRDefault="00D93E15" w:rsidP="00D93E15">
            <w:pPr>
              <w:rPr>
                <w:b/>
                <w:bCs/>
                <w:highlight w:val="yellow"/>
              </w:rPr>
            </w:pPr>
            <w:r w:rsidRPr="00506CAB">
              <w:rPr>
                <w:b/>
                <w:bCs/>
                <w:sz w:val="22"/>
                <w:szCs w:val="22"/>
              </w:rPr>
              <w:t>VÝNOSY</w:t>
            </w:r>
            <w:r w:rsidRPr="004A66AC">
              <w:rPr>
                <w:b/>
                <w:bCs/>
                <w:sz w:val="22"/>
                <w:szCs w:val="22"/>
              </w:rPr>
              <w:t xml:space="preserve"> 1 - 12/2015</w:t>
            </w:r>
          </w:p>
        </w:tc>
        <w:tc>
          <w:tcPr>
            <w:tcW w:w="0" w:type="auto"/>
            <w:tcBorders>
              <w:top w:val="nil"/>
              <w:left w:val="nil"/>
              <w:bottom w:val="single" w:sz="8" w:space="0" w:color="auto"/>
              <w:right w:val="nil"/>
            </w:tcBorders>
            <w:shd w:val="clear" w:color="auto" w:fill="auto"/>
            <w:noWrap/>
            <w:vAlign w:val="bottom"/>
            <w:hideMark/>
          </w:tcPr>
          <w:p w:rsidR="00D93E15" w:rsidRPr="004A66AC" w:rsidRDefault="00D93E15" w:rsidP="00D93E15">
            <w:pPr>
              <w:rPr>
                <w:rFonts w:ascii="Calibri" w:hAnsi="Calibri"/>
                <w:b/>
                <w:bCs/>
                <w:highlight w:val="yellow"/>
              </w:rPr>
            </w:pPr>
          </w:p>
        </w:tc>
        <w:tc>
          <w:tcPr>
            <w:tcW w:w="1503" w:type="dxa"/>
            <w:tcBorders>
              <w:top w:val="nil"/>
              <w:left w:val="nil"/>
              <w:bottom w:val="single" w:sz="8" w:space="0" w:color="auto"/>
              <w:right w:val="nil"/>
            </w:tcBorders>
            <w:shd w:val="clear" w:color="auto" w:fill="auto"/>
            <w:noWrap/>
            <w:vAlign w:val="bottom"/>
            <w:hideMark/>
          </w:tcPr>
          <w:p w:rsidR="00D93E15" w:rsidRPr="00451965" w:rsidRDefault="00D93E15" w:rsidP="00D93E15">
            <w:pPr>
              <w:rPr>
                <w:b/>
                <w:bCs/>
                <w:highlight w:val="yellow"/>
              </w:rPr>
            </w:pPr>
          </w:p>
        </w:tc>
        <w:tc>
          <w:tcPr>
            <w:tcW w:w="2634" w:type="dxa"/>
            <w:tcBorders>
              <w:top w:val="nil"/>
              <w:left w:val="nil"/>
              <w:bottom w:val="single" w:sz="8" w:space="0" w:color="auto"/>
              <w:right w:val="nil"/>
            </w:tcBorders>
            <w:shd w:val="clear" w:color="auto" w:fill="auto"/>
            <w:noWrap/>
            <w:vAlign w:val="bottom"/>
            <w:hideMark/>
          </w:tcPr>
          <w:p w:rsidR="00D93E15" w:rsidRPr="00816260" w:rsidRDefault="00D93E15" w:rsidP="00D93E15">
            <w:pPr>
              <w:jc w:val="right"/>
              <w:rPr>
                <w:b/>
                <w:bCs/>
                <w:highlight w:val="yellow"/>
              </w:rPr>
            </w:pPr>
            <w:r w:rsidRPr="00816260">
              <w:rPr>
                <w:b/>
                <w:bCs/>
                <w:sz w:val="22"/>
                <w:szCs w:val="22"/>
              </w:rPr>
              <w:t>v Kč</w:t>
            </w:r>
          </w:p>
        </w:tc>
      </w:tr>
      <w:tr w:rsidR="00D93E15" w:rsidRPr="00EF7E65" w:rsidTr="00D93E15">
        <w:trPr>
          <w:trHeight w:val="554"/>
        </w:trPr>
        <w:tc>
          <w:tcPr>
            <w:tcW w:w="0" w:type="auto"/>
            <w:tcBorders>
              <w:top w:val="single" w:sz="8" w:space="0" w:color="auto"/>
              <w:left w:val="single" w:sz="8" w:space="0" w:color="auto"/>
              <w:bottom w:val="single" w:sz="8" w:space="0" w:color="auto"/>
              <w:right w:val="single" w:sz="8" w:space="0" w:color="auto"/>
            </w:tcBorders>
            <w:shd w:val="clear" w:color="auto" w:fill="auto"/>
            <w:noWrap/>
            <w:hideMark/>
          </w:tcPr>
          <w:p w:rsidR="00D93E15" w:rsidRPr="004A66AC" w:rsidRDefault="00D93E15" w:rsidP="00D93E15">
            <w:pPr>
              <w:jc w:val="center"/>
              <w:rPr>
                <w:rFonts w:ascii="Calibri" w:hAnsi="Calibri"/>
                <w:b/>
                <w:bCs/>
                <w:highlight w:val="yellow"/>
              </w:rPr>
            </w:pPr>
            <w:r w:rsidRPr="004A66AC">
              <w:rPr>
                <w:rFonts w:ascii="Calibri" w:hAnsi="Calibri"/>
                <w:b/>
                <w:bCs/>
                <w:sz w:val="22"/>
                <w:szCs w:val="22"/>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93E15" w:rsidRPr="004A66AC" w:rsidRDefault="00D93E15" w:rsidP="00D93E15">
            <w:pPr>
              <w:jc w:val="center"/>
              <w:rPr>
                <w:b/>
                <w:bCs/>
              </w:rPr>
            </w:pPr>
            <w:r w:rsidRPr="004A66AC">
              <w:rPr>
                <w:b/>
                <w:bCs/>
                <w:sz w:val="22"/>
                <w:szCs w:val="22"/>
              </w:rPr>
              <w:t>Účet</w:t>
            </w:r>
          </w:p>
        </w:tc>
        <w:tc>
          <w:tcPr>
            <w:tcW w:w="15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93E15" w:rsidRPr="00451965" w:rsidRDefault="00D93E15" w:rsidP="00D93E15">
            <w:pPr>
              <w:jc w:val="center"/>
              <w:rPr>
                <w:b/>
              </w:rPr>
            </w:pPr>
            <w:r w:rsidRPr="00451965">
              <w:rPr>
                <w:b/>
                <w:sz w:val="22"/>
                <w:szCs w:val="22"/>
              </w:rPr>
              <w:t>Rozpočet 2015</w:t>
            </w:r>
          </w:p>
        </w:tc>
        <w:tc>
          <w:tcPr>
            <w:tcW w:w="26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93E15" w:rsidRDefault="00D93E15" w:rsidP="00D93E15">
            <w:pPr>
              <w:jc w:val="center"/>
              <w:rPr>
                <w:b/>
              </w:rPr>
            </w:pPr>
            <w:r w:rsidRPr="00816260">
              <w:rPr>
                <w:b/>
                <w:sz w:val="22"/>
                <w:szCs w:val="22"/>
              </w:rPr>
              <w:t>Plnění</w:t>
            </w:r>
          </w:p>
          <w:p w:rsidR="00D93E15" w:rsidRPr="00816260" w:rsidRDefault="00D93E15" w:rsidP="00D93E15">
            <w:pPr>
              <w:jc w:val="center"/>
              <w:rPr>
                <w:b/>
              </w:rPr>
            </w:pPr>
            <w:r>
              <w:rPr>
                <w:b/>
                <w:sz w:val="22"/>
                <w:szCs w:val="22"/>
              </w:rPr>
              <w:t xml:space="preserve"> </w:t>
            </w:r>
            <w:r w:rsidRPr="00816260">
              <w:rPr>
                <w:b/>
                <w:sz w:val="22"/>
                <w:szCs w:val="22"/>
              </w:rPr>
              <w:t xml:space="preserve"> 1-12/2015</w:t>
            </w:r>
          </w:p>
          <w:p w:rsidR="00D93E15" w:rsidRPr="00816260" w:rsidRDefault="00D93E15" w:rsidP="00D93E15">
            <w:pPr>
              <w:jc w:val="center"/>
              <w:rPr>
                <w:b/>
              </w:rPr>
            </w:pPr>
          </w:p>
        </w:tc>
      </w:tr>
      <w:tr w:rsidR="00D93E15" w:rsidRPr="00EF7E65" w:rsidTr="00D93E15">
        <w:trPr>
          <w:trHeight w:val="301"/>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93E15" w:rsidRPr="004A66AC" w:rsidRDefault="00D93E15" w:rsidP="00D93E15">
            <w:r w:rsidRPr="004A66AC">
              <w:rPr>
                <w:sz w:val="22"/>
                <w:szCs w:val="22"/>
              </w:rPr>
              <w:t>Pronájem bytů</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93E15" w:rsidRPr="004A66AC" w:rsidRDefault="00D93E15" w:rsidP="00D93E15">
            <w:pPr>
              <w:jc w:val="center"/>
            </w:pPr>
            <w:r w:rsidRPr="004A66AC">
              <w:rPr>
                <w:sz w:val="22"/>
                <w:szCs w:val="22"/>
              </w:rPr>
              <w:t>603.0100</w:t>
            </w:r>
          </w:p>
        </w:tc>
        <w:tc>
          <w:tcPr>
            <w:tcW w:w="15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3E15" w:rsidRPr="00451965" w:rsidRDefault="00D93E15" w:rsidP="00D93E15">
            <w:pPr>
              <w:jc w:val="right"/>
            </w:pPr>
            <w:r w:rsidRPr="00451965">
              <w:rPr>
                <w:sz w:val="22"/>
                <w:szCs w:val="22"/>
              </w:rPr>
              <w:t>2 600 000</w:t>
            </w:r>
          </w:p>
        </w:tc>
        <w:tc>
          <w:tcPr>
            <w:tcW w:w="2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3E15" w:rsidRPr="00246FAF" w:rsidRDefault="00D93E15" w:rsidP="00D93E15">
            <w:pPr>
              <w:jc w:val="right"/>
            </w:pPr>
            <w:r w:rsidRPr="00246FAF">
              <w:rPr>
                <w:sz w:val="22"/>
                <w:szCs w:val="22"/>
              </w:rPr>
              <w:t>2 629 100</w:t>
            </w:r>
          </w:p>
        </w:tc>
      </w:tr>
      <w:tr w:rsidR="00D93E15" w:rsidRPr="00EF7E65" w:rsidTr="00D93E15">
        <w:trPr>
          <w:trHeight w:val="301"/>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D93E15" w:rsidRPr="004A66AC" w:rsidRDefault="00D93E15" w:rsidP="00D93E15">
            <w:pPr>
              <w:rPr>
                <w:bCs/>
              </w:rPr>
            </w:pPr>
            <w:r w:rsidRPr="004A66AC">
              <w:rPr>
                <w:bCs/>
                <w:sz w:val="22"/>
                <w:szCs w:val="22"/>
              </w:rPr>
              <w:t>Úroky a penále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93E15" w:rsidRPr="004A66AC" w:rsidRDefault="00D93E15" w:rsidP="00D93E15">
            <w:pPr>
              <w:jc w:val="center"/>
              <w:rPr>
                <w:bCs/>
              </w:rPr>
            </w:pPr>
            <w:r w:rsidRPr="004A66AC">
              <w:rPr>
                <w:bCs/>
                <w:sz w:val="22"/>
                <w:szCs w:val="22"/>
              </w:rPr>
              <w:t>662.0100</w:t>
            </w:r>
          </w:p>
        </w:tc>
        <w:tc>
          <w:tcPr>
            <w:tcW w:w="1503" w:type="dxa"/>
            <w:tcBorders>
              <w:top w:val="single" w:sz="8" w:space="0" w:color="auto"/>
              <w:left w:val="nil"/>
              <w:bottom w:val="single" w:sz="8" w:space="0" w:color="auto"/>
              <w:right w:val="single" w:sz="8" w:space="0" w:color="auto"/>
            </w:tcBorders>
            <w:shd w:val="clear" w:color="auto" w:fill="auto"/>
            <w:vAlign w:val="center"/>
            <w:hideMark/>
          </w:tcPr>
          <w:p w:rsidR="00D93E15" w:rsidRPr="00451965" w:rsidRDefault="00D93E15" w:rsidP="00D93E15">
            <w:pPr>
              <w:jc w:val="right"/>
            </w:pPr>
            <w:r w:rsidRPr="00451965">
              <w:rPr>
                <w:sz w:val="22"/>
                <w:szCs w:val="22"/>
              </w:rPr>
              <w:t>0</w:t>
            </w:r>
          </w:p>
        </w:tc>
        <w:tc>
          <w:tcPr>
            <w:tcW w:w="2634" w:type="dxa"/>
            <w:tcBorders>
              <w:top w:val="single" w:sz="8" w:space="0" w:color="auto"/>
              <w:left w:val="nil"/>
              <w:bottom w:val="single" w:sz="8" w:space="0" w:color="auto"/>
              <w:right w:val="single" w:sz="8" w:space="0" w:color="auto"/>
            </w:tcBorders>
            <w:shd w:val="clear" w:color="auto" w:fill="auto"/>
            <w:vAlign w:val="center"/>
            <w:hideMark/>
          </w:tcPr>
          <w:p w:rsidR="00D93E15" w:rsidRPr="00246FAF" w:rsidRDefault="00D93E15" w:rsidP="00D93E15">
            <w:pPr>
              <w:jc w:val="right"/>
            </w:pPr>
            <w:r w:rsidRPr="00246FAF">
              <w:rPr>
                <w:sz w:val="22"/>
                <w:szCs w:val="22"/>
              </w:rPr>
              <w:t>4 007</w:t>
            </w:r>
          </w:p>
        </w:tc>
      </w:tr>
      <w:tr w:rsidR="00D93E15" w:rsidRPr="00816260" w:rsidTr="00D93E15">
        <w:trPr>
          <w:trHeight w:val="39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93E15" w:rsidRPr="005227F1" w:rsidRDefault="00D93E15" w:rsidP="00D93E15">
            <w:pPr>
              <w:rPr>
                <w:b/>
                <w:bCs/>
                <w:i/>
              </w:rPr>
            </w:pPr>
            <w:r w:rsidRPr="005227F1">
              <w:rPr>
                <w:b/>
                <w:bCs/>
                <w:i/>
                <w:sz w:val="22"/>
                <w:szCs w:val="22"/>
              </w:rPr>
              <w:t>CELKEM VÝNOSY</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93E15" w:rsidRPr="005227F1" w:rsidRDefault="00D93E15" w:rsidP="00D93E15">
            <w:pPr>
              <w:rPr>
                <w:b/>
                <w:bCs/>
                <w:i/>
              </w:rPr>
            </w:pPr>
          </w:p>
        </w:tc>
        <w:tc>
          <w:tcPr>
            <w:tcW w:w="1503" w:type="dxa"/>
            <w:tcBorders>
              <w:top w:val="single" w:sz="8" w:space="0" w:color="auto"/>
              <w:left w:val="nil"/>
              <w:bottom w:val="single" w:sz="8" w:space="0" w:color="auto"/>
              <w:right w:val="single" w:sz="8" w:space="0" w:color="auto"/>
            </w:tcBorders>
            <w:shd w:val="clear" w:color="auto" w:fill="auto"/>
            <w:vAlign w:val="center"/>
            <w:hideMark/>
          </w:tcPr>
          <w:p w:rsidR="00D93E15" w:rsidRPr="005227F1" w:rsidRDefault="00D93E15" w:rsidP="00D93E15">
            <w:pPr>
              <w:jc w:val="right"/>
              <w:rPr>
                <w:b/>
                <w:i/>
              </w:rPr>
            </w:pPr>
            <w:r w:rsidRPr="005227F1">
              <w:rPr>
                <w:b/>
                <w:i/>
                <w:sz w:val="22"/>
                <w:szCs w:val="22"/>
              </w:rPr>
              <w:t>2 600 000</w:t>
            </w:r>
          </w:p>
        </w:tc>
        <w:tc>
          <w:tcPr>
            <w:tcW w:w="2634" w:type="dxa"/>
            <w:tcBorders>
              <w:top w:val="single" w:sz="8" w:space="0" w:color="auto"/>
              <w:left w:val="nil"/>
              <w:bottom w:val="single" w:sz="8" w:space="0" w:color="auto"/>
              <w:right w:val="single" w:sz="8" w:space="0" w:color="auto"/>
            </w:tcBorders>
            <w:shd w:val="clear" w:color="auto" w:fill="auto"/>
            <w:vAlign w:val="center"/>
            <w:hideMark/>
          </w:tcPr>
          <w:p w:rsidR="00D93E15" w:rsidRPr="005227F1" w:rsidRDefault="00D93E15" w:rsidP="00D93E15">
            <w:pPr>
              <w:jc w:val="right"/>
              <w:rPr>
                <w:b/>
                <w:i/>
              </w:rPr>
            </w:pPr>
            <w:r w:rsidRPr="005227F1">
              <w:rPr>
                <w:b/>
                <w:bCs/>
                <w:i/>
                <w:sz w:val="22"/>
                <w:szCs w:val="22"/>
              </w:rPr>
              <w:t>2 633 107</w:t>
            </w:r>
          </w:p>
        </w:tc>
      </w:tr>
      <w:tr w:rsidR="00D93E15" w:rsidRPr="00451965" w:rsidTr="00D93E15">
        <w:trPr>
          <w:trHeight w:val="34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93E15" w:rsidRPr="005227F1" w:rsidRDefault="00D93E15" w:rsidP="00D93E15">
            <w:pPr>
              <w:rPr>
                <w:b/>
                <w:bCs/>
                <w:i/>
              </w:rPr>
            </w:pPr>
            <w:r w:rsidRPr="005227F1">
              <w:rPr>
                <w:b/>
                <w:bCs/>
                <w:i/>
                <w:sz w:val="22"/>
                <w:szCs w:val="22"/>
              </w:rPr>
              <w:t xml:space="preserve">Výsledek </w:t>
            </w:r>
            <w:proofErr w:type="gramStart"/>
            <w:r w:rsidRPr="005227F1">
              <w:rPr>
                <w:b/>
                <w:bCs/>
                <w:i/>
                <w:sz w:val="22"/>
                <w:szCs w:val="22"/>
              </w:rPr>
              <w:t>hospodaření (V – N )</w:t>
            </w:r>
            <w:proofErr w:type="gramEnd"/>
          </w:p>
        </w:tc>
        <w:tc>
          <w:tcPr>
            <w:tcW w:w="0" w:type="auto"/>
            <w:tcBorders>
              <w:top w:val="single" w:sz="8" w:space="0" w:color="auto"/>
              <w:left w:val="nil"/>
              <w:bottom w:val="single" w:sz="8" w:space="0" w:color="auto"/>
              <w:right w:val="single" w:sz="8" w:space="0" w:color="auto"/>
            </w:tcBorders>
            <w:shd w:val="clear" w:color="auto" w:fill="auto"/>
            <w:vAlign w:val="center"/>
          </w:tcPr>
          <w:p w:rsidR="00D93E15" w:rsidRPr="005227F1" w:rsidRDefault="00D93E15" w:rsidP="00D93E15">
            <w:pPr>
              <w:jc w:val="center"/>
              <w:rPr>
                <w:b/>
                <w:bCs/>
                <w:i/>
              </w:rPr>
            </w:pPr>
          </w:p>
        </w:tc>
        <w:tc>
          <w:tcPr>
            <w:tcW w:w="1503" w:type="dxa"/>
            <w:tcBorders>
              <w:top w:val="single" w:sz="8" w:space="0" w:color="auto"/>
              <w:left w:val="nil"/>
              <w:bottom w:val="single" w:sz="8" w:space="0" w:color="auto"/>
              <w:right w:val="single" w:sz="8" w:space="0" w:color="auto"/>
            </w:tcBorders>
            <w:shd w:val="clear" w:color="auto" w:fill="auto"/>
            <w:vAlign w:val="center"/>
          </w:tcPr>
          <w:p w:rsidR="00D93E15" w:rsidRPr="005227F1" w:rsidRDefault="00D93E15" w:rsidP="00D93E15">
            <w:pPr>
              <w:jc w:val="right"/>
              <w:rPr>
                <w:b/>
                <w:i/>
              </w:rPr>
            </w:pPr>
            <w:r>
              <w:rPr>
                <w:b/>
                <w:i/>
                <w:sz w:val="22"/>
                <w:szCs w:val="22"/>
              </w:rPr>
              <w:t>845 000</w:t>
            </w:r>
          </w:p>
        </w:tc>
        <w:tc>
          <w:tcPr>
            <w:tcW w:w="2634" w:type="dxa"/>
            <w:tcBorders>
              <w:top w:val="single" w:sz="8" w:space="0" w:color="auto"/>
              <w:left w:val="nil"/>
              <w:bottom w:val="single" w:sz="8" w:space="0" w:color="auto"/>
              <w:right w:val="single" w:sz="8" w:space="0" w:color="auto"/>
            </w:tcBorders>
            <w:shd w:val="clear" w:color="auto" w:fill="auto"/>
            <w:vAlign w:val="center"/>
          </w:tcPr>
          <w:p w:rsidR="00D93E15" w:rsidRPr="005227F1" w:rsidRDefault="00D93E15" w:rsidP="00D93E15">
            <w:pPr>
              <w:jc w:val="right"/>
              <w:rPr>
                <w:b/>
                <w:i/>
              </w:rPr>
            </w:pPr>
            <w:r w:rsidRPr="005227F1">
              <w:rPr>
                <w:b/>
                <w:bCs/>
                <w:i/>
                <w:sz w:val="22"/>
                <w:szCs w:val="22"/>
              </w:rPr>
              <w:t>1 283 269</w:t>
            </w:r>
          </w:p>
        </w:tc>
      </w:tr>
      <w:tr w:rsidR="00D93E15" w:rsidRPr="00E07582" w:rsidTr="00D93E15">
        <w:trPr>
          <w:trHeight w:val="389"/>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D93E15" w:rsidRPr="004A66AC" w:rsidRDefault="00D93E15" w:rsidP="00D93E15">
            <w:r w:rsidRPr="004A66AC">
              <w:rPr>
                <w:sz w:val="22"/>
                <w:szCs w:val="22"/>
              </w:rPr>
              <w:t>Splátka a úrok z úvěru</w:t>
            </w:r>
          </w:p>
        </w:tc>
        <w:tc>
          <w:tcPr>
            <w:tcW w:w="0" w:type="auto"/>
            <w:tcBorders>
              <w:top w:val="single" w:sz="8" w:space="0" w:color="auto"/>
              <w:left w:val="nil"/>
              <w:bottom w:val="single" w:sz="8" w:space="0" w:color="auto"/>
              <w:right w:val="single" w:sz="8" w:space="0" w:color="auto"/>
            </w:tcBorders>
            <w:shd w:val="clear" w:color="auto" w:fill="auto"/>
            <w:vAlign w:val="center"/>
          </w:tcPr>
          <w:p w:rsidR="00D93E15" w:rsidRPr="004A66AC" w:rsidRDefault="00D93E15" w:rsidP="00D93E15">
            <w:pPr>
              <w:jc w:val="center"/>
            </w:pPr>
            <w:r w:rsidRPr="004A66AC">
              <w:rPr>
                <w:sz w:val="22"/>
                <w:szCs w:val="22"/>
              </w:rPr>
              <w:t>262</w:t>
            </w:r>
          </w:p>
        </w:tc>
        <w:tc>
          <w:tcPr>
            <w:tcW w:w="1503" w:type="dxa"/>
            <w:tcBorders>
              <w:top w:val="single" w:sz="8" w:space="0" w:color="auto"/>
              <w:left w:val="nil"/>
              <w:bottom w:val="single" w:sz="8" w:space="0" w:color="auto"/>
              <w:right w:val="single" w:sz="8" w:space="0" w:color="auto"/>
            </w:tcBorders>
            <w:shd w:val="clear" w:color="auto" w:fill="auto"/>
            <w:vAlign w:val="center"/>
          </w:tcPr>
          <w:p w:rsidR="00D93E15" w:rsidRPr="00246FAF" w:rsidRDefault="00D93E15" w:rsidP="00D93E15">
            <w:pPr>
              <w:jc w:val="right"/>
            </w:pPr>
            <w:r w:rsidRPr="00246FAF">
              <w:rPr>
                <w:sz w:val="22"/>
                <w:szCs w:val="22"/>
              </w:rPr>
              <w:t>545 000</w:t>
            </w:r>
          </w:p>
        </w:tc>
        <w:tc>
          <w:tcPr>
            <w:tcW w:w="2634" w:type="dxa"/>
            <w:tcBorders>
              <w:top w:val="single" w:sz="8" w:space="0" w:color="auto"/>
              <w:left w:val="nil"/>
              <w:bottom w:val="single" w:sz="8" w:space="0" w:color="auto"/>
              <w:right w:val="single" w:sz="8" w:space="0" w:color="auto"/>
            </w:tcBorders>
            <w:shd w:val="clear" w:color="auto" w:fill="auto"/>
            <w:vAlign w:val="center"/>
          </w:tcPr>
          <w:p w:rsidR="00D93E15" w:rsidRPr="00246FAF" w:rsidRDefault="00D93E15" w:rsidP="00D93E15">
            <w:pPr>
              <w:jc w:val="right"/>
            </w:pPr>
            <w:r w:rsidRPr="00246FAF">
              <w:rPr>
                <w:bCs/>
                <w:sz w:val="22"/>
                <w:szCs w:val="22"/>
              </w:rPr>
              <w:t>544 140</w:t>
            </w:r>
          </w:p>
        </w:tc>
      </w:tr>
      <w:tr w:rsidR="00D93E15" w:rsidRPr="00E07582" w:rsidTr="00D93E15">
        <w:trPr>
          <w:trHeight w:val="4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93E15" w:rsidRPr="00FD1535" w:rsidRDefault="00D93E15" w:rsidP="00D93E15">
            <w:pPr>
              <w:rPr>
                <w:b/>
                <w:bCs/>
                <w:i/>
              </w:rPr>
            </w:pPr>
            <w:r w:rsidRPr="00FD1535">
              <w:rPr>
                <w:b/>
                <w:bCs/>
                <w:i/>
                <w:sz w:val="22"/>
                <w:szCs w:val="22"/>
              </w:rPr>
              <w:t>VH – splátka úvěru</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93E15" w:rsidRPr="00FD1535" w:rsidRDefault="00D93E15" w:rsidP="00D93E15">
            <w:pPr>
              <w:jc w:val="right"/>
              <w:rPr>
                <w:b/>
                <w:bCs/>
                <w:i/>
              </w:rPr>
            </w:pPr>
          </w:p>
        </w:tc>
        <w:tc>
          <w:tcPr>
            <w:tcW w:w="1503" w:type="dxa"/>
            <w:tcBorders>
              <w:top w:val="single" w:sz="8" w:space="0" w:color="auto"/>
              <w:left w:val="nil"/>
              <w:bottom w:val="single" w:sz="8" w:space="0" w:color="auto"/>
              <w:right w:val="single" w:sz="8" w:space="0" w:color="auto"/>
            </w:tcBorders>
            <w:shd w:val="clear" w:color="auto" w:fill="auto"/>
            <w:vAlign w:val="center"/>
            <w:hideMark/>
          </w:tcPr>
          <w:p w:rsidR="00D93E15" w:rsidRPr="00FD1535" w:rsidRDefault="00D93E15" w:rsidP="00D93E15">
            <w:pPr>
              <w:jc w:val="right"/>
              <w:rPr>
                <w:b/>
                <w:i/>
              </w:rPr>
            </w:pPr>
            <w:r w:rsidRPr="00FD1535">
              <w:rPr>
                <w:b/>
                <w:i/>
                <w:sz w:val="22"/>
                <w:szCs w:val="22"/>
              </w:rPr>
              <w:t>300 000</w:t>
            </w:r>
          </w:p>
        </w:tc>
        <w:tc>
          <w:tcPr>
            <w:tcW w:w="2634" w:type="dxa"/>
            <w:tcBorders>
              <w:top w:val="single" w:sz="8" w:space="0" w:color="auto"/>
              <w:left w:val="nil"/>
              <w:bottom w:val="single" w:sz="8" w:space="0" w:color="auto"/>
              <w:right w:val="single" w:sz="8" w:space="0" w:color="auto"/>
            </w:tcBorders>
            <w:shd w:val="clear" w:color="auto" w:fill="auto"/>
            <w:vAlign w:val="center"/>
            <w:hideMark/>
          </w:tcPr>
          <w:p w:rsidR="00D93E15" w:rsidRPr="00FD1535" w:rsidRDefault="00D93E15" w:rsidP="00D93E15">
            <w:pPr>
              <w:jc w:val="right"/>
              <w:rPr>
                <w:b/>
                <w:i/>
              </w:rPr>
            </w:pPr>
            <w:r w:rsidRPr="00FD1535">
              <w:rPr>
                <w:b/>
                <w:i/>
                <w:sz w:val="22"/>
                <w:szCs w:val="22"/>
              </w:rPr>
              <w:t>739 129</w:t>
            </w:r>
          </w:p>
        </w:tc>
      </w:tr>
    </w:tbl>
    <w:p w:rsidR="00061558" w:rsidRDefault="00061558" w:rsidP="00D93E15">
      <w:pPr>
        <w:pStyle w:val="Bezmezer"/>
        <w:rPr>
          <w:b/>
          <w:bCs/>
        </w:rPr>
      </w:pPr>
    </w:p>
    <w:p w:rsidR="00FA4ABE" w:rsidRDefault="00FA4ABE" w:rsidP="00D93E15">
      <w:pPr>
        <w:pStyle w:val="Bezmezer"/>
        <w:rPr>
          <w:rFonts w:ascii="Times New Roman" w:hAnsi="Times New Roman"/>
          <w:bCs/>
          <w:i/>
          <w:sz w:val="24"/>
          <w:szCs w:val="24"/>
        </w:rPr>
      </w:pPr>
    </w:p>
    <w:p w:rsidR="00D93E15" w:rsidRPr="00061558" w:rsidRDefault="00D93E15" w:rsidP="00D93E15">
      <w:pPr>
        <w:pStyle w:val="Bezmezer"/>
        <w:rPr>
          <w:rFonts w:ascii="Times New Roman" w:hAnsi="Times New Roman"/>
          <w:i/>
          <w:color w:val="FF0000"/>
          <w:sz w:val="24"/>
          <w:szCs w:val="24"/>
        </w:rPr>
      </w:pPr>
      <w:r w:rsidRPr="00061558">
        <w:rPr>
          <w:rFonts w:ascii="Times New Roman" w:hAnsi="Times New Roman"/>
          <w:bCs/>
          <w:i/>
          <w:sz w:val="24"/>
          <w:szCs w:val="24"/>
        </w:rPr>
        <w:t xml:space="preserve">Informace o </w:t>
      </w:r>
      <w:r w:rsidRPr="00061558">
        <w:rPr>
          <w:rFonts w:ascii="Times New Roman" w:hAnsi="Times New Roman"/>
          <w:i/>
          <w:sz w:val="24"/>
          <w:szCs w:val="24"/>
        </w:rPr>
        <w:t>hospodaření města Český Dub za období 1-12/2015 je součástí Závěrečného účtu města Český Dub za rok 2015.</w:t>
      </w:r>
    </w:p>
    <w:p w:rsidR="00D93E15" w:rsidRDefault="00D93E15" w:rsidP="00D93E15">
      <w:pPr>
        <w:rPr>
          <w:bCs/>
        </w:rPr>
      </w:pPr>
    </w:p>
    <w:p w:rsidR="00D93E15" w:rsidRPr="00D93E15" w:rsidRDefault="00D93E15" w:rsidP="00D93E15">
      <w:pPr>
        <w:rPr>
          <w:bCs/>
          <w:i/>
        </w:rPr>
      </w:pPr>
      <w:r w:rsidRPr="00D93E15">
        <w:rPr>
          <w:bCs/>
          <w:i/>
        </w:rPr>
        <w:t xml:space="preserve">Projednáno: </w:t>
      </w:r>
      <w:r w:rsidRPr="00D93E15">
        <w:rPr>
          <w:i/>
        </w:rPr>
        <w:t>V radě města dne 6. 4. 2016.</w:t>
      </w:r>
    </w:p>
    <w:p w:rsidR="00D93E15" w:rsidRPr="00D93E15" w:rsidRDefault="00D93E15" w:rsidP="00D93E15">
      <w:pPr>
        <w:rPr>
          <w:i/>
        </w:rPr>
      </w:pPr>
    </w:p>
    <w:p w:rsidR="00FA4ABE" w:rsidRDefault="00FA4ABE" w:rsidP="00D93E15">
      <w:pPr>
        <w:rPr>
          <w:i/>
        </w:rPr>
      </w:pPr>
    </w:p>
    <w:p w:rsidR="00FA4ABE" w:rsidRDefault="00FA4ABE" w:rsidP="00D93E15">
      <w:pPr>
        <w:rPr>
          <w:i/>
        </w:rPr>
      </w:pPr>
    </w:p>
    <w:p w:rsidR="00FA4ABE" w:rsidRDefault="00FA4ABE" w:rsidP="00D93E15">
      <w:pPr>
        <w:rPr>
          <w:i/>
        </w:rPr>
      </w:pPr>
    </w:p>
    <w:p w:rsidR="00D93E15" w:rsidRPr="00D93E15" w:rsidRDefault="00D93E15" w:rsidP="00D93E15">
      <w:pPr>
        <w:rPr>
          <w:i/>
        </w:rPr>
      </w:pPr>
      <w:r w:rsidRPr="00D93E15">
        <w:rPr>
          <w:i/>
        </w:rPr>
        <w:t>Návrh na realizaci:</w:t>
      </w:r>
    </w:p>
    <w:p w:rsidR="00D93E15" w:rsidRPr="00D93E15" w:rsidRDefault="00D93E15" w:rsidP="00D93E15">
      <w:pPr>
        <w:rPr>
          <w:i/>
        </w:rPr>
      </w:pPr>
      <w:r w:rsidRPr="00D93E15">
        <w:rPr>
          <w:i/>
        </w:rPr>
        <w:t>OE doporučuje zastupitelstvu města po předchozím projednání v radě města dne 6. 4. 2016 vzít zprávu o hospodaření města Český Dub za období 1 - 12/2015 na vědomí bez připomínek.</w:t>
      </w:r>
    </w:p>
    <w:p w:rsidR="00D93E15" w:rsidRDefault="00D93E15" w:rsidP="00D93E15">
      <w:pPr>
        <w:rPr>
          <w:i/>
        </w:rPr>
      </w:pPr>
    </w:p>
    <w:p w:rsidR="00FA4ABE" w:rsidRDefault="00FA4ABE" w:rsidP="00FA4ABE">
      <w:pPr>
        <w:rPr>
          <w:i/>
          <w:color w:val="000000"/>
        </w:rPr>
      </w:pPr>
      <w:r w:rsidRPr="00050D5A">
        <w:rPr>
          <w:i/>
          <w:color w:val="000000"/>
        </w:rPr>
        <w:t>V diskusi nikdo ze zastupitelů nevystoupil s žádným jiným návrhem či doplněním.</w:t>
      </w:r>
    </w:p>
    <w:p w:rsidR="00FA4ABE" w:rsidRPr="00050D5A" w:rsidRDefault="00FA4ABE" w:rsidP="00FA4ABE">
      <w:pPr>
        <w:rPr>
          <w:i/>
          <w:color w:val="000000"/>
        </w:rPr>
      </w:pPr>
    </w:p>
    <w:p w:rsidR="00D93E15" w:rsidRPr="00D93E15" w:rsidRDefault="00E45E24" w:rsidP="00E45E24">
      <w:r>
        <w:t>U</w:t>
      </w:r>
      <w:r w:rsidR="00D93E15" w:rsidRPr="00D93E15">
        <w:t xml:space="preserve">snesení: </w:t>
      </w:r>
    </w:p>
    <w:p w:rsidR="00D93E15" w:rsidRPr="00E45E24" w:rsidRDefault="00D93E15" w:rsidP="00E45E24">
      <w:pPr>
        <w:pStyle w:val="usnesen"/>
        <w:pBdr>
          <w:top w:val="single" w:sz="4" w:space="1" w:color="auto"/>
          <w:left w:val="single" w:sz="4" w:space="4" w:color="auto"/>
          <w:bottom w:val="single" w:sz="4" w:space="1" w:color="auto"/>
          <w:right w:val="single" w:sz="4" w:space="4" w:color="auto"/>
        </w:pBdr>
        <w:rPr>
          <w:color w:val="FF0000"/>
        </w:rPr>
      </w:pPr>
      <w:r w:rsidRPr="00E45E24">
        <w:t>2016/ZM/</w:t>
      </w:r>
      <w:r w:rsidR="00E45E24">
        <w:t>03/29</w:t>
      </w:r>
      <w:r w:rsidR="00E45E24">
        <w:tab/>
      </w:r>
      <w:r w:rsidRPr="00E45E24">
        <w:t xml:space="preserve"> Hospodaření města Český Dub za období 1-12/2015</w:t>
      </w:r>
    </w:p>
    <w:p w:rsidR="00D93E15" w:rsidRDefault="00D93E15" w:rsidP="00E45E24">
      <w:pPr>
        <w:pBdr>
          <w:top w:val="single" w:sz="4" w:space="1" w:color="auto"/>
          <w:left w:val="single" w:sz="4" w:space="4" w:color="auto"/>
          <w:bottom w:val="single" w:sz="4" w:space="1" w:color="auto"/>
          <w:right w:val="single" w:sz="4" w:space="4" w:color="auto"/>
        </w:pBdr>
      </w:pPr>
      <w:r>
        <w:t>Zastupitelstvo města po projednání</w:t>
      </w:r>
    </w:p>
    <w:p w:rsidR="00D93E15" w:rsidRDefault="00D93E15" w:rsidP="00E45E24">
      <w:pPr>
        <w:pStyle w:val="proloenpsmo"/>
        <w:pBdr>
          <w:top w:val="single" w:sz="4" w:space="1" w:color="auto"/>
          <w:left w:val="single" w:sz="4" w:space="4" w:color="auto"/>
          <w:bottom w:val="single" w:sz="4" w:space="1" w:color="auto"/>
          <w:right w:val="single" w:sz="4" w:space="4" w:color="auto"/>
        </w:pBdr>
      </w:pPr>
      <w:r>
        <w:t>bere na vědomí</w:t>
      </w:r>
    </w:p>
    <w:p w:rsidR="00D93E15" w:rsidRDefault="00D93E15" w:rsidP="00E45E24">
      <w:pPr>
        <w:pBdr>
          <w:top w:val="single" w:sz="4" w:space="1" w:color="auto"/>
          <w:left w:val="single" w:sz="4" w:space="4" w:color="auto"/>
          <w:bottom w:val="single" w:sz="4" w:space="1" w:color="auto"/>
          <w:right w:val="single" w:sz="4" w:space="4" w:color="auto"/>
        </w:pBdr>
        <w:rPr>
          <w:rFonts w:ascii="Calibri" w:hAnsi="Calibri"/>
          <w:bCs/>
          <w:sz w:val="22"/>
          <w:szCs w:val="22"/>
        </w:rPr>
      </w:pPr>
      <w:r w:rsidRPr="00691D80">
        <w:t>zprávu o hospodaření města za období 1 – 12/201</w:t>
      </w:r>
      <w:r>
        <w:t>5</w:t>
      </w:r>
      <w:r w:rsidRPr="00691D80">
        <w:t xml:space="preserve"> bez připomínek</w:t>
      </w:r>
      <w:r>
        <w:rPr>
          <w:rFonts w:ascii="Calibri" w:hAnsi="Calibri"/>
          <w:sz w:val="22"/>
          <w:szCs w:val="22"/>
        </w:rPr>
        <w:t>.</w:t>
      </w:r>
    </w:p>
    <w:p w:rsidR="00D93E15" w:rsidRDefault="00D93E15" w:rsidP="00E45E24">
      <w:pPr>
        <w:pBdr>
          <w:top w:val="single" w:sz="4" w:space="1" w:color="auto"/>
          <w:left w:val="single" w:sz="4" w:space="4" w:color="auto"/>
          <w:bottom w:val="single" w:sz="4" w:space="1" w:color="auto"/>
          <w:right w:val="single" w:sz="4" w:space="4" w:color="auto"/>
        </w:pBdr>
      </w:pPr>
    </w:p>
    <w:p w:rsidR="00E45E24" w:rsidRPr="004E022C" w:rsidRDefault="00E45E24" w:rsidP="00E45E24">
      <w:pPr>
        <w:pStyle w:val="Bezmeze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4E022C">
        <w:rPr>
          <w:rFonts w:ascii="Times New Roman" w:hAnsi="Times New Roman"/>
          <w:i/>
          <w:sz w:val="24"/>
          <w:szCs w:val="24"/>
        </w:rPr>
        <w:t>Hlasování: pro:</w:t>
      </w:r>
      <w:r w:rsidR="00FA4ABE">
        <w:rPr>
          <w:rFonts w:ascii="Times New Roman" w:hAnsi="Times New Roman"/>
          <w:i/>
          <w:sz w:val="24"/>
          <w:szCs w:val="24"/>
        </w:rPr>
        <w:t>15/</w:t>
      </w:r>
      <w:r w:rsidRPr="004E022C">
        <w:rPr>
          <w:rFonts w:ascii="Times New Roman" w:hAnsi="Times New Roman"/>
          <w:i/>
          <w:sz w:val="24"/>
          <w:szCs w:val="24"/>
        </w:rPr>
        <w:t xml:space="preserve"> proti:0/ zdržel se:0/</w:t>
      </w:r>
    </w:p>
    <w:p w:rsidR="00D93E15" w:rsidRDefault="00D93E15" w:rsidP="00D93E15"/>
    <w:p w:rsidR="00D93E15" w:rsidRDefault="00D93E15" w:rsidP="00D93E15"/>
    <w:p w:rsidR="00D93E15" w:rsidRDefault="00D93E15" w:rsidP="00FC3DD0">
      <w:pPr>
        <w:pStyle w:val="Odstavecseseznamem"/>
        <w:numPr>
          <w:ilvl w:val="1"/>
          <w:numId w:val="3"/>
        </w:numPr>
        <w:contextualSpacing w:val="0"/>
        <w:rPr>
          <w:b/>
        </w:rPr>
      </w:pPr>
      <w:r w:rsidRPr="00FA4ABE">
        <w:rPr>
          <w:b/>
        </w:rPr>
        <w:t>Změna účelu Fondu na obnovu komendy</w:t>
      </w:r>
    </w:p>
    <w:p w:rsidR="00FA4ABE" w:rsidRPr="00FA4ABE" w:rsidRDefault="00FA4ABE" w:rsidP="00FA4ABE">
      <w:pPr>
        <w:pStyle w:val="Odstavecseseznamem"/>
        <w:ind w:left="1931"/>
        <w:contextualSpacing w:val="0"/>
        <w:rPr>
          <w:b/>
        </w:rPr>
      </w:pPr>
    </w:p>
    <w:p w:rsidR="00E45E24" w:rsidRPr="00E45E24" w:rsidRDefault="00E45E24" w:rsidP="00E45E24">
      <w:pPr>
        <w:pStyle w:val="Normln2"/>
        <w:tabs>
          <w:tab w:val="left" w:pos="2835"/>
        </w:tabs>
        <w:rPr>
          <w:rFonts w:asciiTheme="majorHAnsi" w:hAnsiTheme="majorHAnsi"/>
          <w:i/>
          <w:szCs w:val="24"/>
        </w:rPr>
      </w:pPr>
      <w:r w:rsidRPr="00E45E24">
        <w:rPr>
          <w:i/>
          <w:szCs w:val="24"/>
        </w:rPr>
        <w:t>Odůvodnění:</w:t>
      </w:r>
    </w:p>
    <w:p w:rsidR="00E45E24" w:rsidRPr="00E45E24" w:rsidRDefault="00E45E24" w:rsidP="00E45E24">
      <w:pPr>
        <w:rPr>
          <w:bCs/>
          <w:i/>
        </w:rPr>
      </w:pPr>
      <w:r w:rsidRPr="00E45E24">
        <w:rPr>
          <w:i/>
        </w:rPr>
        <w:t xml:space="preserve">1/ </w:t>
      </w:r>
      <w:r w:rsidRPr="00E45E24">
        <w:rPr>
          <w:bCs/>
          <w:i/>
        </w:rPr>
        <w:t>Fond na obnovu komendy byl zřízen Zastupitelstvem města Český Dub usnesením</w:t>
      </w:r>
      <w:r w:rsidRPr="00E45E24">
        <w:rPr>
          <w:bCs/>
          <w:i/>
        </w:rPr>
        <w:br/>
        <w:t>č. ZM/08/92 ze dne 16.</w:t>
      </w:r>
      <w:r w:rsidR="00E96598">
        <w:rPr>
          <w:bCs/>
          <w:i/>
        </w:rPr>
        <w:t xml:space="preserve"> </w:t>
      </w:r>
      <w:r w:rsidRPr="00E45E24">
        <w:rPr>
          <w:bCs/>
          <w:i/>
        </w:rPr>
        <w:t>12.</w:t>
      </w:r>
      <w:r w:rsidR="00E96598">
        <w:rPr>
          <w:bCs/>
          <w:i/>
        </w:rPr>
        <w:t xml:space="preserve"> </w:t>
      </w:r>
      <w:r w:rsidRPr="00E45E24">
        <w:rPr>
          <w:bCs/>
          <w:i/>
        </w:rPr>
        <w:t>2008. Fond byl zřízen v souladu se zákonem č. 250/2000 Sb., o rozpočtových pravidlech na konkrétní účel a řídí se schválenými pravidly. Hospodaření v rámci fondu, jakož i změna či doplnění pravidel fondu je v souladu se zákonem č. 250/2000 Sb., o rozpočtových pravidlech. Vzhledem k tomu, že pro Fond na obnovu komendy byl zřízen zvláštní účet, jsou veškeré pohyby na účtu evidovány odděleně od ostatních finančních prostředků města, což plně zajišťuje přehlednost využití fondu ke schváleným účelům.</w:t>
      </w:r>
    </w:p>
    <w:p w:rsidR="00E45E24" w:rsidRPr="00E45E24" w:rsidRDefault="00E45E24" w:rsidP="00E45E24">
      <w:pPr>
        <w:rPr>
          <w:bCs/>
          <w:i/>
        </w:rPr>
      </w:pPr>
    </w:p>
    <w:p w:rsidR="00E45E24" w:rsidRPr="00E45E24" w:rsidRDefault="00E45E24" w:rsidP="00E45E24">
      <w:pPr>
        <w:rPr>
          <w:i/>
        </w:rPr>
      </w:pPr>
      <w:r w:rsidRPr="00E45E24">
        <w:rPr>
          <w:i/>
        </w:rPr>
        <w:t>2/ Na základě usnesení Zastupitelstva města č. ZM/11/37 ze dne 24.</w:t>
      </w:r>
      <w:r w:rsidR="00E96598">
        <w:rPr>
          <w:i/>
        </w:rPr>
        <w:t xml:space="preserve"> </w:t>
      </w:r>
      <w:r w:rsidRPr="00E45E24">
        <w:rPr>
          <w:i/>
        </w:rPr>
        <w:t>5.</w:t>
      </w:r>
      <w:r w:rsidR="00E96598">
        <w:rPr>
          <w:i/>
        </w:rPr>
        <w:t xml:space="preserve"> </w:t>
      </w:r>
      <w:r w:rsidRPr="00E45E24">
        <w:rPr>
          <w:i/>
        </w:rPr>
        <w:t>2011 město Český Dub požádalo dne 1.</w:t>
      </w:r>
      <w:r w:rsidR="00E96598">
        <w:rPr>
          <w:i/>
        </w:rPr>
        <w:t xml:space="preserve"> </w:t>
      </w:r>
      <w:r w:rsidRPr="00E45E24">
        <w:rPr>
          <w:i/>
        </w:rPr>
        <w:t>6.</w:t>
      </w:r>
      <w:r w:rsidR="00E96598">
        <w:rPr>
          <w:i/>
        </w:rPr>
        <w:t xml:space="preserve"> </w:t>
      </w:r>
      <w:r w:rsidRPr="00E45E24">
        <w:rPr>
          <w:i/>
        </w:rPr>
        <w:t xml:space="preserve">2011 Ministerstvo obrany </w:t>
      </w:r>
      <w:proofErr w:type="gramStart"/>
      <w:r w:rsidRPr="00E45E24">
        <w:rPr>
          <w:i/>
        </w:rPr>
        <w:t>ČR  o vydání</w:t>
      </w:r>
      <w:proofErr w:type="gramEnd"/>
      <w:r w:rsidRPr="00E45E24">
        <w:rPr>
          <w:i/>
        </w:rPr>
        <w:t xml:space="preserve"> souhlasu k čerpání finančních prostředků z Fondu na obnovu komendy získaných v průběhu ochranné doby z pronájmu a prodeje nemovitostí nabytých Smlouvou č. 2183 4 773 na jiné účely  a to až do doby, než budou využity na obnovu komendy v souladu s čl. 4 Dodatku č.</w:t>
      </w:r>
      <w:r w:rsidR="00882325">
        <w:rPr>
          <w:i/>
        </w:rPr>
        <w:t xml:space="preserve"> </w:t>
      </w:r>
      <w:r w:rsidRPr="00E45E24">
        <w:rPr>
          <w:i/>
        </w:rPr>
        <w:t xml:space="preserve">1 ke Smlouvě. </w:t>
      </w:r>
      <w:r w:rsidRPr="00E45E24">
        <w:rPr>
          <w:bCs/>
          <w:i/>
        </w:rPr>
        <w:t xml:space="preserve">Ve věci žádosti obdrželo město dne 13. června 2011 pod </w:t>
      </w:r>
      <w:proofErr w:type="gramStart"/>
      <w:r w:rsidRPr="00E45E24">
        <w:rPr>
          <w:bCs/>
          <w:i/>
        </w:rPr>
        <w:t>č.j.</w:t>
      </w:r>
      <w:proofErr w:type="gramEnd"/>
      <w:r w:rsidRPr="00E45E24">
        <w:rPr>
          <w:bCs/>
          <w:i/>
        </w:rPr>
        <w:t>: 1265-74/2010-2697 souhlasné stanovisko ředitele odboru pro nakládání s nepotřebným majetkem Ing. Josefa Lachmana. Dne 1.</w:t>
      </w:r>
      <w:r w:rsidR="00E96598">
        <w:rPr>
          <w:bCs/>
          <w:i/>
        </w:rPr>
        <w:t xml:space="preserve"> </w:t>
      </w:r>
      <w:r w:rsidRPr="00E45E24">
        <w:rPr>
          <w:bCs/>
          <w:i/>
        </w:rPr>
        <w:t>11.</w:t>
      </w:r>
      <w:r w:rsidR="00E96598">
        <w:rPr>
          <w:bCs/>
          <w:i/>
        </w:rPr>
        <w:t xml:space="preserve"> </w:t>
      </w:r>
      <w:r w:rsidRPr="00E45E24">
        <w:rPr>
          <w:bCs/>
          <w:i/>
        </w:rPr>
        <w:t>2011 provedli zástupci Ministerstva obrany ČR místní šetření a kontrolu plnění závazků vyplývajících ze Smlouvy o bezúplatném převodu vlastnictví č. 2183 4773 ve znění Dodatku č. 1 ze dne 22.</w:t>
      </w:r>
      <w:r w:rsidR="00E96598">
        <w:rPr>
          <w:bCs/>
          <w:i/>
        </w:rPr>
        <w:t xml:space="preserve"> </w:t>
      </w:r>
      <w:r w:rsidRPr="00E45E24">
        <w:rPr>
          <w:bCs/>
          <w:i/>
        </w:rPr>
        <w:t>10.</w:t>
      </w:r>
      <w:r w:rsidR="00E96598">
        <w:rPr>
          <w:bCs/>
          <w:i/>
        </w:rPr>
        <w:t xml:space="preserve"> </w:t>
      </w:r>
      <w:r w:rsidRPr="00E45E24">
        <w:rPr>
          <w:bCs/>
          <w:i/>
        </w:rPr>
        <w:t xml:space="preserve">2008. V zápise bylo konstatováno, že Městem Český Dub jsou převzaté závazky ze Smlouvy ve znění Dodatku č. 1 a dopisu </w:t>
      </w:r>
      <w:proofErr w:type="gramStart"/>
      <w:r w:rsidRPr="00E45E24">
        <w:rPr>
          <w:bCs/>
          <w:i/>
        </w:rPr>
        <w:t>č.j.</w:t>
      </w:r>
      <w:proofErr w:type="gramEnd"/>
      <w:r w:rsidRPr="00E45E24">
        <w:rPr>
          <w:bCs/>
          <w:i/>
        </w:rPr>
        <w:t xml:space="preserve"> 1265-74/2010-2697 ze 13.</w:t>
      </w:r>
      <w:r w:rsidR="00E96598">
        <w:rPr>
          <w:bCs/>
          <w:i/>
        </w:rPr>
        <w:t xml:space="preserve"> </w:t>
      </w:r>
      <w:r w:rsidRPr="00E45E24">
        <w:rPr>
          <w:bCs/>
          <w:i/>
        </w:rPr>
        <w:t>6.</w:t>
      </w:r>
      <w:r w:rsidR="00E96598">
        <w:rPr>
          <w:bCs/>
          <w:i/>
        </w:rPr>
        <w:t xml:space="preserve"> </w:t>
      </w:r>
      <w:r w:rsidRPr="00E45E24">
        <w:rPr>
          <w:bCs/>
          <w:i/>
        </w:rPr>
        <w:t>2011 plněny.</w:t>
      </w:r>
    </w:p>
    <w:p w:rsidR="00E45E24" w:rsidRPr="00E45E24" w:rsidRDefault="00E45E24" w:rsidP="00E45E24">
      <w:pPr>
        <w:rPr>
          <w:i/>
        </w:rPr>
      </w:pPr>
    </w:p>
    <w:p w:rsidR="00E45E24" w:rsidRPr="00E45E24" w:rsidRDefault="00E45E24" w:rsidP="00E45E24">
      <w:pPr>
        <w:rPr>
          <w:i/>
          <w:color w:val="FF0000"/>
        </w:rPr>
      </w:pPr>
      <w:r w:rsidRPr="00E45E24">
        <w:rPr>
          <w:i/>
        </w:rPr>
        <w:t>Na základě vysloveného souhlasu zastupitelstvo města schválilo dne 28.</w:t>
      </w:r>
      <w:r w:rsidR="00E96598">
        <w:rPr>
          <w:i/>
        </w:rPr>
        <w:t xml:space="preserve"> </w:t>
      </w:r>
      <w:r w:rsidRPr="00E45E24">
        <w:rPr>
          <w:i/>
        </w:rPr>
        <w:t>6.</w:t>
      </w:r>
      <w:r w:rsidR="00E96598">
        <w:rPr>
          <w:i/>
        </w:rPr>
        <w:t xml:space="preserve"> </w:t>
      </w:r>
      <w:r w:rsidRPr="00E45E24">
        <w:rPr>
          <w:i/>
        </w:rPr>
        <w:t xml:space="preserve">2011 </w:t>
      </w:r>
      <w:proofErr w:type="spellStart"/>
      <w:r w:rsidRPr="00E45E24">
        <w:rPr>
          <w:i/>
        </w:rPr>
        <w:t>usn</w:t>
      </w:r>
      <w:proofErr w:type="spellEnd"/>
      <w:r w:rsidRPr="00E45E24">
        <w:rPr>
          <w:i/>
        </w:rPr>
        <w:t xml:space="preserve">. č. ZM/11/42 </w:t>
      </w:r>
      <w:r w:rsidRPr="00E45E24">
        <w:rPr>
          <w:bCs/>
          <w:i/>
        </w:rPr>
        <w:t>bod č. 10 čerpání fondu na obnovu komendy v tomto znění:</w:t>
      </w:r>
    </w:p>
    <w:p w:rsidR="00E45E24" w:rsidRDefault="00E45E24" w:rsidP="00E45E24">
      <w:pPr>
        <w:rPr>
          <w:rFonts w:asciiTheme="minorHAnsi" w:hAnsiTheme="minorHAnsi" w:cstheme="minorHAnsi"/>
          <w:bCs/>
          <w:i/>
          <w:sz w:val="22"/>
        </w:rPr>
      </w:pPr>
    </w:p>
    <w:p w:rsidR="00E45E24" w:rsidRPr="00882325" w:rsidRDefault="00E45E24" w:rsidP="00E45E24">
      <w:pPr>
        <w:rPr>
          <w:bCs/>
          <w:i/>
        </w:rPr>
      </w:pPr>
      <w:r w:rsidRPr="00882325">
        <w:rPr>
          <w:bCs/>
          <w:i/>
        </w:rPr>
        <w:t>Zvláštní účel fondu: Fond je určen na financování rozpočtu města ve výši 5 000 000 Kč takto:</w:t>
      </w:r>
    </w:p>
    <w:tbl>
      <w:tblPr>
        <w:tblStyle w:val="Mkatabulky"/>
        <w:tblW w:w="9464" w:type="dxa"/>
        <w:tblLook w:val="04A0"/>
      </w:tblPr>
      <w:tblGrid>
        <w:gridCol w:w="5778"/>
        <w:gridCol w:w="2127"/>
        <w:gridCol w:w="1559"/>
      </w:tblGrid>
      <w:tr w:rsidR="00E45E24" w:rsidRPr="00882325" w:rsidTr="00E45E24">
        <w:tc>
          <w:tcPr>
            <w:tcW w:w="5778" w:type="dxa"/>
            <w:shd w:val="clear" w:color="auto" w:fill="auto"/>
          </w:tcPr>
          <w:p w:rsidR="00E45E24" w:rsidRPr="00882325" w:rsidRDefault="00E45E24" w:rsidP="00E45E24">
            <w:pPr>
              <w:jc w:val="center"/>
              <w:rPr>
                <w:b/>
              </w:rPr>
            </w:pPr>
            <w:r w:rsidRPr="00882325">
              <w:rPr>
                <w:b/>
              </w:rPr>
              <w:t>Účel čerpání</w:t>
            </w:r>
          </w:p>
        </w:tc>
        <w:tc>
          <w:tcPr>
            <w:tcW w:w="2127" w:type="dxa"/>
            <w:shd w:val="clear" w:color="auto" w:fill="auto"/>
          </w:tcPr>
          <w:p w:rsidR="00E45E24" w:rsidRPr="00882325" w:rsidRDefault="00E45E24" w:rsidP="00E45E24">
            <w:pPr>
              <w:jc w:val="center"/>
              <w:rPr>
                <w:b/>
              </w:rPr>
            </w:pPr>
            <w:r w:rsidRPr="00882325">
              <w:rPr>
                <w:b/>
              </w:rPr>
              <w:t>Termín čerpání</w:t>
            </w:r>
          </w:p>
        </w:tc>
        <w:tc>
          <w:tcPr>
            <w:tcW w:w="1559" w:type="dxa"/>
            <w:shd w:val="clear" w:color="auto" w:fill="auto"/>
          </w:tcPr>
          <w:p w:rsidR="00E45E24" w:rsidRPr="00882325" w:rsidRDefault="00E45E24" w:rsidP="00E45E24">
            <w:pPr>
              <w:jc w:val="center"/>
              <w:rPr>
                <w:b/>
              </w:rPr>
            </w:pPr>
            <w:r w:rsidRPr="00882325">
              <w:rPr>
                <w:b/>
              </w:rPr>
              <w:t>Výše čerpání</w:t>
            </w:r>
          </w:p>
        </w:tc>
      </w:tr>
      <w:tr w:rsidR="00E45E24" w:rsidRPr="00882325" w:rsidTr="00E45E24">
        <w:tc>
          <w:tcPr>
            <w:tcW w:w="5778" w:type="dxa"/>
            <w:shd w:val="clear" w:color="auto" w:fill="auto"/>
          </w:tcPr>
          <w:p w:rsidR="00E45E24" w:rsidRPr="00882325" w:rsidRDefault="00E45E24" w:rsidP="00E45E24">
            <w:pPr>
              <w:rPr>
                <w:i/>
              </w:rPr>
            </w:pPr>
            <w:r w:rsidRPr="00882325">
              <w:rPr>
                <w:i/>
              </w:rPr>
              <w:t>1. Technické zhodnocení AZ 30 IFA (hasičský žebřík)</w:t>
            </w:r>
          </w:p>
        </w:tc>
        <w:tc>
          <w:tcPr>
            <w:tcW w:w="2127" w:type="dxa"/>
            <w:shd w:val="clear" w:color="auto" w:fill="auto"/>
          </w:tcPr>
          <w:p w:rsidR="00E45E24" w:rsidRPr="00882325" w:rsidRDefault="00E45E24" w:rsidP="00E45E24">
            <w:pPr>
              <w:jc w:val="right"/>
            </w:pPr>
            <w:r w:rsidRPr="00882325">
              <w:t>30. 7.2011</w:t>
            </w:r>
          </w:p>
        </w:tc>
        <w:tc>
          <w:tcPr>
            <w:tcW w:w="1559" w:type="dxa"/>
            <w:shd w:val="clear" w:color="auto" w:fill="auto"/>
          </w:tcPr>
          <w:p w:rsidR="00E45E24" w:rsidRPr="00882325" w:rsidRDefault="00E45E24" w:rsidP="00E45E24">
            <w:pPr>
              <w:jc w:val="right"/>
            </w:pPr>
            <w:r w:rsidRPr="00882325">
              <w:t>2 600 000 Kč</w:t>
            </w:r>
          </w:p>
        </w:tc>
      </w:tr>
      <w:tr w:rsidR="00E45E24" w:rsidRPr="00882325" w:rsidTr="00E45E24">
        <w:tc>
          <w:tcPr>
            <w:tcW w:w="5778" w:type="dxa"/>
            <w:shd w:val="clear" w:color="auto" w:fill="auto"/>
          </w:tcPr>
          <w:p w:rsidR="00E45E24" w:rsidRPr="00882325" w:rsidRDefault="00E45E24" w:rsidP="00E45E24">
            <w:pPr>
              <w:rPr>
                <w:i/>
              </w:rPr>
            </w:pPr>
            <w:r w:rsidRPr="00882325">
              <w:rPr>
                <w:i/>
              </w:rPr>
              <w:t>2. Dokončení kanalizace II. etapa, komunikace</w:t>
            </w:r>
          </w:p>
        </w:tc>
        <w:tc>
          <w:tcPr>
            <w:tcW w:w="2127" w:type="dxa"/>
            <w:shd w:val="clear" w:color="auto" w:fill="auto"/>
          </w:tcPr>
          <w:p w:rsidR="00E45E24" w:rsidRPr="00882325" w:rsidRDefault="00E45E24" w:rsidP="00E45E24">
            <w:pPr>
              <w:jc w:val="right"/>
            </w:pPr>
            <w:proofErr w:type="gramStart"/>
            <w:r w:rsidRPr="00882325">
              <w:t>30.9.2011</w:t>
            </w:r>
            <w:proofErr w:type="gramEnd"/>
          </w:p>
        </w:tc>
        <w:tc>
          <w:tcPr>
            <w:tcW w:w="1559" w:type="dxa"/>
            <w:shd w:val="clear" w:color="auto" w:fill="auto"/>
          </w:tcPr>
          <w:p w:rsidR="00E45E24" w:rsidRPr="00882325" w:rsidRDefault="00E45E24" w:rsidP="00E45E24">
            <w:pPr>
              <w:jc w:val="right"/>
            </w:pPr>
            <w:r w:rsidRPr="00882325">
              <w:t>2 400 000 Kč</w:t>
            </w:r>
          </w:p>
        </w:tc>
      </w:tr>
    </w:tbl>
    <w:p w:rsidR="00E45E24" w:rsidRPr="00882325" w:rsidRDefault="00E45E24" w:rsidP="00E45E24">
      <w:pPr>
        <w:rPr>
          <w:bCs/>
          <w:sz w:val="22"/>
        </w:rPr>
      </w:pPr>
    </w:p>
    <w:p w:rsidR="00E45E24" w:rsidRPr="00E45E24" w:rsidRDefault="00E45E24" w:rsidP="00E45E24">
      <w:pPr>
        <w:rPr>
          <w:i/>
        </w:rPr>
      </w:pPr>
      <w:r w:rsidRPr="00E45E24">
        <w:rPr>
          <w:bCs/>
          <w:i/>
        </w:rPr>
        <w:t xml:space="preserve">Vzhledem ke konci platnosti Programu rozvoje města na období 2008 – 2013, zastupitelé města vyhodnotili plnění tohoto strategického rozvojového dokumentu a dne 25. června 2013 </w:t>
      </w:r>
      <w:r w:rsidRPr="00E45E24">
        <w:rPr>
          <w:i/>
        </w:rPr>
        <w:t>schválili v souladu s § 84, odst. 2, písm. a), zákona č.</w:t>
      </w:r>
      <w:r w:rsidR="00882325">
        <w:rPr>
          <w:i/>
        </w:rPr>
        <w:t xml:space="preserve"> 128/2000 Sb., v platném znění </w:t>
      </w:r>
      <w:r w:rsidRPr="00E45E24">
        <w:rPr>
          <w:i/>
        </w:rPr>
        <w:t xml:space="preserve">usnesením č. </w:t>
      </w:r>
      <w:hyperlink r:id="rId8" w:history="1">
        <w:r w:rsidRPr="00FA4ABE">
          <w:rPr>
            <w:rStyle w:val="Siln"/>
            <w:b w:val="0"/>
            <w:i/>
          </w:rPr>
          <w:t xml:space="preserve">2013/ZM/05/40 </w:t>
        </w:r>
      </w:hyperlink>
      <w:r w:rsidRPr="00E45E24">
        <w:rPr>
          <w:bCs/>
          <w:i/>
        </w:rPr>
        <w:t xml:space="preserve">Program rozvoje města na období 2014 – 2020. </w:t>
      </w:r>
      <w:r w:rsidRPr="00E45E24">
        <w:rPr>
          <w:i/>
        </w:rPr>
        <w:t xml:space="preserve">Vzhledem k celkovému finančnímu rozsahu byly práce na obnově johanitské komendy od samého počátku navázány na získání dotace z EU. Dotační možnosti na období 2014 – 2020 byly zveřejněny v červnu roku 2015. Po důkladném </w:t>
      </w:r>
      <w:r w:rsidRPr="00E45E24">
        <w:rPr>
          <w:i/>
        </w:rPr>
        <w:lastRenderedPageBreak/>
        <w:t xml:space="preserve">prověření všech dotačních titulů bylo zjištěno, že oblast cestovního ruchu, kam by obnova johanitské komendy patřila, nebude v tomto plánovacím období podporována. </w:t>
      </w:r>
    </w:p>
    <w:p w:rsidR="00E45E24" w:rsidRPr="00E45E24" w:rsidRDefault="00E45E24" w:rsidP="00E45E24">
      <w:pPr>
        <w:rPr>
          <w:bCs/>
          <w:i/>
        </w:rPr>
      </w:pPr>
    </w:p>
    <w:p w:rsidR="00E45E24" w:rsidRPr="00E45E24" w:rsidRDefault="00882325" w:rsidP="00E45E24">
      <w:pPr>
        <w:rPr>
          <w:i/>
        </w:rPr>
      </w:pPr>
      <w:r>
        <w:rPr>
          <w:i/>
        </w:rPr>
        <w:t>3/ Na základě usnesení</w:t>
      </w:r>
      <w:r w:rsidR="00E96598">
        <w:rPr>
          <w:i/>
        </w:rPr>
        <w:t xml:space="preserve"> Rady města </w:t>
      </w:r>
      <w:r w:rsidR="00E45E24" w:rsidRPr="00E45E24">
        <w:rPr>
          <w:i/>
        </w:rPr>
        <w:t>č. 2015/RM/26/312 ze dne 9.</w:t>
      </w:r>
      <w:r w:rsidR="00E96598">
        <w:rPr>
          <w:i/>
        </w:rPr>
        <w:t xml:space="preserve"> </w:t>
      </w:r>
      <w:r w:rsidR="00E45E24" w:rsidRPr="00E45E24">
        <w:rPr>
          <w:i/>
        </w:rPr>
        <w:t>12.</w:t>
      </w:r>
      <w:r w:rsidR="00E96598">
        <w:rPr>
          <w:i/>
        </w:rPr>
        <w:t xml:space="preserve"> </w:t>
      </w:r>
      <w:r w:rsidR="00E45E24" w:rsidRPr="00E45E24">
        <w:rPr>
          <w:i/>
        </w:rPr>
        <w:t>2015 město Český Dub požádalo Ministerstvo obrany ČR o změnu účelu využití finančních prostředků získaných v průběhu</w:t>
      </w:r>
      <w:r w:rsidR="00E45E24" w:rsidRPr="004130B7">
        <w:t xml:space="preserve"> </w:t>
      </w:r>
      <w:r w:rsidR="00E45E24" w:rsidRPr="00E45E24">
        <w:rPr>
          <w:i/>
        </w:rPr>
        <w:t xml:space="preserve">ochranné doby z pronájmu a prodeje nemovitostí nabytých Smlouvou č. 2183 4 773 formou změny „Fondu na obnovu komendy“ na „Fond na revitalizaci městské památkové zóny - ulice Kostelní“. </w:t>
      </w:r>
    </w:p>
    <w:p w:rsidR="00E45E24" w:rsidRDefault="00E45E24" w:rsidP="00E45E24">
      <w:pPr>
        <w:pStyle w:val="Zkladntext"/>
        <w:rPr>
          <w:lang w:eastAsia="en-US"/>
        </w:rPr>
      </w:pPr>
    </w:p>
    <w:p w:rsidR="00E45E24" w:rsidRPr="00C460B1" w:rsidRDefault="00E45E24" w:rsidP="00E45E24">
      <w:pPr>
        <w:rPr>
          <w:rFonts w:asciiTheme="minorHAnsi" w:hAnsiTheme="minorHAnsi"/>
          <w:bCs/>
          <w:i/>
          <w:sz w:val="22"/>
        </w:rPr>
      </w:pPr>
      <w:r w:rsidRPr="00C460B1">
        <w:rPr>
          <w:rFonts w:asciiTheme="minorHAnsi" w:hAnsiTheme="minorHAnsi"/>
          <w:i/>
          <w:sz w:val="22"/>
        </w:rPr>
        <w:t xml:space="preserve">Předpokládané využití finančních prostředků Fondu </w:t>
      </w:r>
    </w:p>
    <w:tbl>
      <w:tblPr>
        <w:tblStyle w:val="Mkatabulky"/>
        <w:tblW w:w="9464" w:type="dxa"/>
        <w:tblLook w:val="04A0"/>
      </w:tblPr>
      <w:tblGrid>
        <w:gridCol w:w="4644"/>
        <w:gridCol w:w="3048"/>
        <w:gridCol w:w="1772"/>
      </w:tblGrid>
      <w:tr w:rsidR="00E45E24" w:rsidRPr="00A50566" w:rsidTr="00E45E24">
        <w:tc>
          <w:tcPr>
            <w:tcW w:w="4644" w:type="dxa"/>
            <w:shd w:val="clear" w:color="auto" w:fill="auto"/>
          </w:tcPr>
          <w:p w:rsidR="00E45E24" w:rsidRPr="00A50566" w:rsidRDefault="00E45E24" w:rsidP="00E45E24">
            <w:pPr>
              <w:jc w:val="center"/>
              <w:rPr>
                <w:rFonts w:asciiTheme="minorHAnsi" w:hAnsiTheme="minorHAnsi" w:cstheme="minorHAnsi"/>
                <w:b/>
              </w:rPr>
            </w:pPr>
            <w:r w:rsidRPr="00A50566">
              <w:rPr>
                <w:rFonts w:asciiTheme="minorHAnsi" w:hAnsiTheme="minorHAnsi" w:cstheme="minorHAnsi"/>
                <w:b/>
                <w:sz w:val="22"/>
              </w:rPr>
              <w:t>Účel čerpání</w:t>
            </w:r>
          </w:p>
        </w:tc>
        <w:tc>
          <w:tcPr>
            <w:tcW w:w="3048" w:type="dxa"/>
            <w:shd w:val="clear" w:color="auto" w:fill="auto"/>
          </w:tcPr>
          <w:p w:rsidR="00E45E24" w:rsidRPr="00A50566" w:rsidRDefault="00E45E24" w:rsidP="00E45E24">
            <w:pPr>
              <w:jc w:val="center"/>
              <w:rPr>
                <w:rFonts w:asciiTheme="minorHAnsi" w:hAnsiTheme="minorHAnsi" w:cstheme="minorHAnsi"/>
                <w:b/>
              </w:rPr>
            </w:pPr>
            <w:r w:rsidRPr="00A50566">
              <w:rPr>
                <w:rFonts w:asciiTheme="minorHAnsi" w:hAnsiTheme="minorHAnsi" w:cstheme="minorHAnsi"/>
                <w:b/>
                <w:sz w:val="22"/>
              </w:rPr>
              <w:t>Termín dokončení</w:t>
            </w:r>
          </w:p>
        </w:tc>
        <w:tc>
          <w:tcPr>
            <w:tcW w:w="1772" w:type="dxa"/>
            <w:shd w:val="clear" w:color="auto" w:fill="auto"/>
          </w:tcPr>
          <w:p w:rsidR="00E45E24" w:rsidRPr="00A50566" w:rsidRDefault="00E45E24" w:rsidP="00E45E24">
            <w:pPr>
              <w:jc w:val="center"/>
              <w:rPr>
                <w:rFonts w:asciiTheme="minorHAnsi" w:hAnsiTheme="minorHAnsi" w:cstheme="minorHAnsi"/>
                <w:b/>
              </w:rPr>
            </w:pPr>
            <w:r w:rsidRPr="00A50566">
              <w:rPr>
                <w:rFonts w:asciiTheme="minorHAnsi" w:hAnsiTheme="minorHAnsi" w:cstheme="minorHAnsi"/>
                <w:b/>
                <w:sz w:val="22"/>
              </w:rPr>
              <w:t>Předpokládané náklady</w:t>
            </w:r>
          </w:p>
        </w:tc>
      </w:tr>
      <w:tr w:rsidR="00E45E24" w:rsidRPr="00A50566" w:rsidTr="00E45E24">
        <w:tc>
          <w:tcPr>
            <w:tcW w:w="4644" w:type="dxa"/>
            <w:shd w:val="clear" w:color="auto" w:fill="auto"/>
          </w:tcPr>
          <w:p w:rsidR="00E45E24" w:rsidRPr="00A50566" w:rsidRDefault="00E45E24" w:rsidP="00E45E24">
            <w:pPr>
              <w:rPr>
                <w:rFonts w:asciiTheme="minorHAnsi" w:hAnsiTheme="minorHAnsi" w:cstheme="minorHAnsi"/>
                <w:i/>
              </w:rPr>
            </w:pPr>
            <w:r w:rsidRPr="00A50566">
              <w:rPr>
                <w:rFonts w:asciiTheme="minorHAnsi" w:hAnsiTheme="minorHAnsi" w:cstheme="minorHAnsi"/>
                <w:i/>
                <w:sz w:val="22"/>
              </w:rPr>
              <w:t>Revitalizace městské památkové zóny - ulice Kostelní</w:t>
            </w:r>
          </w:p>
          <w:p w:rsidR="00E45E24" w:rsidRPr="00A50566" w:rsidRDefault="00E45E24" w:rsidP="00FC3DD0">
            <w:pPr>
              <w:pStyle w:val="Odstavecseseznamem"/>
              <w:numPr>
                <w:ilvl w:val="0"/>
                <w:numId w:val="4"/>
              </w:numPr>
              <w:spacing w:before="120"/>
              <w:rPr>
                <w:rFonts w:asciiTheme="minorHAnsi" w:hAnsiTheme="minorHAnsi" w:cstheme="minorHAnsi"/>
                <w:i/>
              </w:rPr>
            </w:pPr>
            <w:r w:rsidRPr="00A50566">
              <w:rPr>
                <w:rFonts w:asciiTheme="minorHAnsi" w:hAnsiTheme="minorHAnsi" w:cstheme="minorHAnsi"/>
                <w:i/>
                <w:sz w:val="22"/>
              </w:rPr>
              <w:t>demolice stavby nedostavěné stavby „kulturního domu“ v ulici Kostelní, vybudování schodiště a terasy</w:t>
            </w:r>
          </w:p>
          <w:p w:rsidR="00E45E24" w:rsidRPr="00A50566" w:rsidRDefault="00E45E24" w:rsidP="00FC3DD0">
            <w:pPr>
              <w:pStyle w:val="Odstavecseseznamem"/>
              <w:numPr>
                <w:ilvl w:val="0"/>
                <w:numId w:val="4"/>
              </w:numPr>
              <w:spacing w:before="120"/>
              <w:rPr>
                <w:rFonts w:asciiTheme="minorHAnsi" w:hAnsiTheme="minorHAnsi" w:cstheme="minorHAnsi"/>
                <w:i/>
              </w:rPr>
            </w:pPr>
            <w:r w:rsidRPr="00A50566">
              <w:rPr>
                <w:rFonts w:asciiTheme="minorHAnsi" w:hAnsiTheme="minorHAnsi" w:cstheme="minorHAnsi"/>
                <w:i/>
                <w:sz w:val="22"/>
              </w:rPr>
              <w:t>vybudování přístupové cesty k johanitské komendě z ul. 17. listopadu do ul. Kostelní</w:t>
            </w:r>
          </w:p>
        </w:tc>
        <w:tc>
          <w:tcPr>
            <w:tcW w:w="3048" w:type="dxa"/>
            <w:shd w:val="clear" w:color="auto" w:fill="auto"/>
          </w:tcPr>
          <w:p w:rsidR="00E45E24" w:rsidRPr="00A50566" w:rsidRDefault="00E45E24" w:rsidP="00E45E24">
            <w:pPr>
              <w:jc w:val="center"/>
              <w:rPr>
                <w:rFonts w:asciiTheme="minorHAnsi" w:hAnsiTheme="minorHAnsi" w:cstheme="minorHAnsi"/>
              </w:rPr>
            </w:pPr>
          </w:p>
          <w:p w:rsidR="00E45E24" w:rsidRPr="00A50566" w:rsidRDefault="00E45E24" w:rsidP="00E45E24">
            <w:pPr>
              <w:jc w:val="center"/>
              <w:rPr>
                <w:rFonts w:asciiTheme="minorHAnsi" w:hAnsiTheme="minorHAnsi" w:cstheme="minorHAnsi"/>
              </w:rPr>
            </w:pPr>
            <w:r w:rsidRPr="00A50566">
              <w:rPr>
                <w:rFonts w:asciiTheme="minorHAnsi" w:hAnsiTheme="minorHAnsi" w:cstheme="minorHAnsi"/>
                <w:sz w:val="22"/>
              </w:rPr>
              <w:t xml:space="preserve">   30.</w:t>
            </w:r>
            <w:r>
              <w:rPr>
                <w:rFonts w:asciiTheme="minorHAnsi" w:hAnsiTheme="minorHAnsi" w:cstheme="minorHAnsi"/>
                <w:sz w:val="22"/>
              </w:rPr>
              <w:t xml:space="preserve"> </w:t>
            </w:r>
            <w:r w:rsidRPr="00A50566">
              <w:rPr>
                <w:rFonts w:asciiTheme="minorHAnsi" w:hAnsiTheme="minorHAnsi" w:cstheme="minorHAnsi"/>
                <w:sz w:val="22"/>
              </w:rPr>
              <w:t>6. 2017 - 30.</w:t>
            </w:r>
            <w:r>
              <w:rPr>
                <w:rFonts w:asciiTheme="minorHAnsi" w:hAnsiTheme="minorHAnsi" w:cstheme="minorHAnsi"/>
                <w:sz w:val="22"/>
              </w:rPr>
              <w:t xml:space="preserve"> </w:t>
            </w:r>
            <w:r w:rsidRPr="00A50566">
              <w:rPr>
                <w:rFonts w:asciiTheme="minorHAnsi" w:hAnsiTheme="minorHAnsi" w:cstheme="minorHAnsi"/>
                <w:sz w:val="22"/>
              </w:rPr>
              <w:t>6. 2018</w:t>
            </w:r>
          </w:p>
        </w:tc>
        <w:tc>
          <w:tcPr>
            <w:tcW w:w="1772" w:type="dxa"/>
            <w:shd w:val="clear" w:color="auto" w:fill="auto"/>
          </w:tcPr>
          <w:p w:rsidR="00E45E24" w:rsidRPr="00A50566" w:rsidRDefault="00E45E24" w:rsidP="00E45E24">
            <w:pPr>
              <w:jc w:val="center"/>
              <w:rPr>
                <w:rFonts w:asciiTheme="minorHAnsi" w:hAnsiTheme="minorHAnsi" w:cstheme="minorHAnsi"/>
              </w:rPr>
            </w:pPr>
          </w:p>
          <w:p w:rsidR="00E45E24" w:rsidRPr="00A50566" w:rsidRDefault="00E45E24" w:rsidP="00E45E24">
            <w:pPr>
              <w:jc w:val="center"/>
              <w:rPr>
                <w:rFonts w:asciiTheme="minorHAnsi" w:hAnsiTheme="minorHAnsi" w:cstheme="minorHAnsi"/>
              </w:rPr>
            </w:pPr>
            <w:r w:rsidRPr="00A50566">
              <w:rPr>
                <w:rFonts w:asciiTheme="minorHAnsi" w:hAnsiTheme="minorHAnsi" w:cstheme="minorHAnsi"/>
                <w:sz w:val="22"/>
              </w:rPr>
              <w:t>8 227 969 Kč</w:t>
            </w:r>
          </w:p>
        </w:tc>
      </w:tr>
      <w:tr w:rsidR="00E45E24" w:rsidRPr="00A50566" w:rsidTr="00E45E24">
        <w:tc>
          <w:tcPr>
            <w:tcW w:w="4644" w:type="dxa"/>
            <w:shd w:val="clear" w:color="auto" w:fill="auto"/>
          </w:tcPr>
          <w:p w:rsidR="00E45E24" w:rsidRPr="00A50566" w:rsidRDefault="00E45E24" w:rsidP="00E45E24">
            <w:pPr>
              <w:rPr>
                <w:rFonts w:asciiTheme="minorHAnsi" w:hAnsiTheme="minorHAnsi" w:cstheme="minorHAnsi"/>
                <w:i/>
              </w:rPr>
            </w:pPr>
          </w:p>
        </w:tc>
        <w:tc>
          <w:tcPr>
            <w:tcW w:w="3048" w:type="dxa"/>
            <w:shd w:val="clear" w:color="auto" w:fill="auto"/>
          </w:tcPr>
          <w:p w:rsidR="00E45E24" w:rsidRPr="00A50566" w:rsidRDefault="00E45E24" w:rsidP="00E45E24">
            <w:pPr>
              <w:jc w:val="right"/>
              <w:rPr>
                <w:rFonts w:asciiTheme="minorHAnsi" w:hAnsiTheme="minorHAnsi" w:cstheme="minorHAnsi"/>
                <w:b/>
              </w:rPr>
            </w:pPr>
            <w:r w:rsidRPr="00A50566">
              <w:rPr>
                <w:rFonts w:asciiTheme="minorHAnsi" w:hAnsiTheme="minorHAnsi" w:cstheme="minorHAnsi"/>
                <w:b/>
                <w:sz w:val="22"/>
              </w:rPr>
              <w:t>Finanční prostředky z Fondu</w:t>
            </w:r>
          </w:p>
        </w:tc>
        <w:tc>
          <w:tcPr>
            <w:tcW w:w="1772" w:type="dxa"/>
            <w:shd w:val="clear" w:color="auto" w:fill="auto"/>
          </w:tcPr>
          <w:p w:rsidR="00E45E24" w:rsidRPr="00A50566" w:rsidRDefault="00E45E24" w:rsidP="00E45E24">
            <w:pPr>
              <w:jc w:val="center"/>
              <w:rPr>
                <w:rFonts w:asciiTheme="minorHAnsi" w:hAnsiTheme="minorHAnsi" w:cstheme="minorHAnsi"/>
              </w:rPr>
            </w:pPr>
            <w:r w:rsidRPr="00A50566">
              <w:rPr>
                <w:rFonts w:asciiTheme="minorHAnsi" w:hAnsiTheme="minorHAnsi"/>
                <w:b/>
                <w:sz w:val="22"/>
              </w:rPr>
              <w:t>5 349 235,49 Kč</w:t>
            </w:r>
          </w:p>
        </w:tc>
      </w:tr>
    </w:tbl>
    <w:p w:rsidR="00E45E24" w:rsidRDefault="00E45E24" w:rsidP="00E45E24">
      <w:pPr>
        <w:rPr>
          <w:rFonts w:asciiTheme="majorHAnsi" w:hAnsiTheme="majorHAnsi" w:cstheme="minorHAnsi"/>
          <w:color w:val="FF0000"/>
          <w:sz w:val="22"/>
        </w:rPr>
      </w:pPr>
    </w:p>
    <w:p w:rsidR="00E45E24" w:rsidRPr="00E45E24" w:rsidRDefault="00E45E24" w:rsidP="00E45E24">
      <w:pPr>
        <w:pStyle w:val="Zkladntext"/>
        <w:jc w:val="left"/>
        <w:rPr>
          <w:i/>
          <w:sz w:val="24"/>
          <w:szCs w:val="24"/>
          <w:lang w:eastAsia="en-US"/>
        </w:rPr>
      </w:pPr>
      <w:r w:rsidRPr="00E45E24">
        <w:rPr>
          <w:i/>
          <w:lang w:eastAsia="en-US"/>
        </w:rPr>
        <w:t xml:space="preserve">4/ </w:t>
      </w:r>
      <w:r w:rsidRPr="00E45E24">
        <w:rPr>
          <w:i/>
          <w:sz w:val="24"/>
          <w:szCs w:val="24"/>
          <w:lang w:eastAsia="en-US"/>
        </w:rPr>
        <w:t>Město Český Dub obdrželo stanovisko Ministerstva obrany ČR dopisem Č.</w:t>
      </w:r>
      <w:r w:rsidR="00E96598">
        <w:rPr>
          <w:i/>
          <w:sz w:val="24"/>
          <w:szCs w:val="24"/>
          <w:lang w:eastAsia="en-US"/>
        </w:rPr>
        <w:t xml:space="preserve"> </w:t>
      </w:r>
      <w:r w:rsidRPr="00E45E24">
        <w:rPr>
          <w:i/>
          <w:sz w:val="24"/>
          <w:szCs w:val="24"/>
          <w:lang w:eastAsia="en-US"/>
        </w:rPr>
        <w:t xml:space="preserve">j. 77-11/2016-8201 </w:t>
      </w:r>
      <w:r w:rsidR="00E96598">
        <w:rPr>
          <w:i/>
          <w:sz w:val="24"/>
          <w:szCs w:val="24"/>
          <w:lang w:eastAsia="en-US"/>
        </w:rPr>
        <w:br/>
      </w:r>
      <w:r w:rsidRPr="00E45E24">
        <w:rPr>
          <w:i/>
          <w:sz w:val="24"/>
          <w:szCs w:val="24"/>
          <w:lang w:eastAsia="en-US"/>
        </w:rPr>
        <w:t>ze dne 3.</w:t>
      </w:r>
      <w:r w:rsidR="00E96598">
        <w:rPr>
          <w:i/>
          <w:sz w:val="24"/>
          <w:szCs w:val="24"/>
          <w:lang w:eastAsia="en-US"/>
        </w:rPr>
        <w:t xml:space="preserve"> </w:t>
      </w:r>
      <w:r w:rsidRPr="00E45E24">
        <w:rPr>
          <w:i/>
          <w:sz w:val="24"/>
          <w:szCs w:val="24"/>
          <w:lang w:eastAsia="en-US"/>
        </w:rPr>
        <w:t>3.</w:t>
      </w:r>
      <w:r w:rsidR="00E96598">
        <w:rPr>
          <w:i/>
          <w:sz w:val="24"/>
          <w:szCs w:val="24"/>
          <w:lang w:eastAsia="en-US"/>
        </w:rPr>
        <w:t xml:space="preserve"> </w:t>
      </w:r>
      <w:r w:rsidRPr="00E45E24">
        <w:rPr>
          <w:i/>
          <w:sz w:val="24"/>
          <w:szCs w:val="24"/>
          <w:lang w:eastAsia="en-US"/>
        </w:rPr>
        <w:t>2016 (viz příloha).</w:t>
      </w:r>
    </w:p>
    <w:p w:rsidR="00E45E24" w:rsidRPr="00E45E24" w:rsidRDefault="00E45E24" w:rsidP="00882325">
      <w:pPr>
        <w:pStyle w:val="Zkladntext"/>
        <w:jc w:val="both"/>
        <w:rPr>
          <w:i/>
          <w:sz w:val="24"/>
          <w:szCs w:val="24"/>
          <w:lang w:eastAsia="en-US"/>
        </w:rPr>
      </w:pPr>
      <w:r w:rsidRPr="00E45E24">
        <w:rPr>
          <w:i/>
          <w:sz w:val="24"/>
          <w:szCs w:val="24"/>
          <w:lang w:eastAsia="en-US"/>
        </w:rPr>
        <w:t>Stanovisko je souhlasné a dle písemného vyjádření Ministerstva obrany ČR nebudou již uplatňovány ze strany ministerstva žádná omezení města ve využití finančních prostředků fondu, která byla sjednána v Dodatku č.</w:t>
      </w:r>
      <w:r w:rsidR="00882325">
        <w:rPr>
          <w:i/>
          <w:sz w:val="24"/>
          <w:szCs w:val="24"/>
          <w:lang w:eastAsia="en-US"/>
        </w:rPr>
        <w:t xml:space="preserve"> </w:t>
      </w:r>
      <w:r w:rsidRPr="00E45E24">
        <w:rPr>
          <w:i/>
          <w:sz w:val="24"/>
          <w:szCs w:val="24"/>
          <w:lang w:eastAsia="en-US"/>
        </w:rPr>
        <w:t>1 jako kompenzace za zrušené závazky z původní smlouvy.</w:t>
      </w:r>
    </w:p>
    <w:p w:rsidR="00E45E24" w:rsidRPr="00E45E24" w:rsidRDefault="00E45E24" w:rsidP="00E45E24">
      <w:pPr>
        <w:pStyle w:val="Zkladntext"/>
        <w:jc w:val="left"/>
        <w:rPr>
          <w:i/>
          <w:sz w:val="24"/>
          <w:szCs w:val="24"/>
          <w:lang w:eastAsia="en-US"/>
        </w:rPr>
      </w:pPr>
    </w:p>
    <w:p w:rsidR="00E45E24" w:rsidRPr="00E45E24" w:rsidRDefault="00E45E24" w:rsidP="00E45E24">
      <w:pPr>
        <w:pStyle w:val="Zkladntext"/>
        <w:jc w:val="left"/>
        <w:rPr>
          <w:i/>
          <w:sz w:val="24"/>
          <w:szCs w:val="24"/>
          <w:lang w:eastAsia="en-US"/>
        </w:rPr>
      </w:pPr>
      <w:r w:rsidRPr="00E45E24">
        <w:rPr>
          <w:i/>
          <w:sz w:val="24"/>
          <w:szCs w:val="24"/>
          <w:lang w:eastAsia="en-US"/>
        </w:rPr>
        <w:t>Pojednáno:</w:t>
      </w:r>
    </w:p>
    <w:p w:rsidR="00E45E24" w:rsidRPr="00E45E24" w:rsidRDefault="00E45E24" w:rsidP="00882325">
      <w:pPr>
        <w:pStyle w:val="Zkladntext"/>
        <w:jc w:val="both"/>
        <w:rPr>
          <w:i/>
          <w:sz w:val="24"/>
          <w:szCs w:val="24"/>
          <w:lang w:eastAsia="en-US"/>
        </w:rPr>
      </w:pPr>
      <w:r w:rsidRPr="00E45E24">
        <w:rPr>
          <w:i/>
          <w:sz w:val="24"/>
          <w:szCs w:val="24"/>
          <w:lang w:eastAsia="en-US"/>
        </w:rPr>
        <w:t xml:space="preserve">V radě města </w:t>
      </w:r>
      <w:r w:rsidR="00882325">
        <w:rPr>
          <w:i/>
          <w:sz w:val="24"/>
          <w:szCs w:val="24"/>
        </w:rPr>
        <w:t xml:space="preserve">usnesením </w:t>
      </w:r>
      <w:r w:rsidRPr="00E45E24">
        <w:rPr>
          <w:i/>
          <w:sz w:val="24"/>
          <w:szCs w:val="24"/>
        </w:rPr>
        <w:t>RM</w:t>
      </w:r>
      <w:r w:rsidR="00882325">
        <w:rPr>
          <w:i/>
          <w:sz w:val="24"/>
          <w:szCs w:val="24"/>
        </w:rPr>
        <w:t xml:space="preserve"> </w:t>
      </w:r>
      <w:r w:rsidRPr="00E45E24">
        <w:rPr>
          <w:i/>
          <w:sz w:val="24"/>
          <w:szCs w:val="24"/>
        </w:rPr>
        <w:t xml:space="preserve"> 2016/RM/06/096 ze dne 16.</w:t>
      </w:r>
      <w:r w:rsidR="00E96598">
        <w:rPr>
          <w:i/>
          <w:sz w:val="24"/>
          <w:szCs w:val="24"/>
        </w:rPr>
        <w:t xml:space="preserve"> </w:t>
      </w:r>
      <w:r w:rsidRPr="00E45E24">
        <w:rPr>
          <w:i/>
          <w:sz w:val="24"/>
          <w:szCs w:val="24"/>
        </w:rPr>
        <w:t>3.</w:t>
      </w:r>
      <w:r w:rsidR="00E96598">
        <w:rPr>
          <w:i/>
          <w:sz w:val="24"/>
          <w:szCs w:val="24"/>
        </w:rPr>
        <w:t xml:space="preserve"> </w:t>
      </w:r>
      <w:r w:rsidRPr="00E45E24">
        <w:rPr>
          <w:i/>
          <w:sz w:val="24"/>
          <w:szCs w:val="24"/>
        </w:rPr>
        <w:t xml:space="preserve">2016 </w:t>
      </w:r>
      <w:r w:rsidRPr="00E45E24">
        <w:rPr>
          <w:i/>
          <w:sz w:val="24"/>
          <w:szCs w:val="24"/>
          <w:lang w:eastAsia="en-US"/>
        </w:rPr>
        <w:t xml:space="preserve">s doporučením zastupitelstvu města ke schválení. </w:t>
      </w:r>
    </w:p>
    <w:p w:rsidR="00882325" w:rsidRDefault="00882325" w:rsidP="00882325">
      <w:pPr>
        <w:jc w:val="left"/>
        <w:rPr>
          <w:i/>
          <w:color w:val="000000"/>
        </w:rPr>
      </w:pPr>
    </w:p>
    <w:p w:rsidR="00882325" w:rsidRPr="00050D5A" w:rsidRDefault="00882325" w:rsidP="00882325">
      <w:pPr>
        <w:jc w:val="left"/>
        <w:rPr>
          <w:i/>
          <w:color w:val="000000"/>
        </w:rPr>
      </w:pPr>
      <w:r w:rsidRPr="00050D5A">
        <w:rPr>
          <w:i/>
          <w:color w:val="000000"/>
        </w:rPr>
        <w:t>V diskusi nikdo ze zastupitelů nevystoupil s žádným jiným návrhem či doplněním.</w:t>
      </w:r>
    </w:p>
    <w:p w:rsidR="00E45E24" w:rsidRDefault="00E45E24" w:rsidP="00E45E24">
      <w:pPr>
        <w:pStyle w:val="Zkladntext"/>
        <w:jc w:val="left"/>
        <w:rPr>
          <w:i/>
          <w:sz w:val="24"/>
          <w:szCs w:val="24"/>
          <w:lang w:eastAsia="en-US"/>
        </w:rPr>
      </w:pPr>
    </w:p>
    <w:p w:rsidR="00E45E24" w:rsidRPr="00AF0662" w:rsidRDefault="00E45E24" w:rsidP="00E45E24">
      <w:pPr>
        <w:pStyle w:val="Normln2"/>
        <w:rPr>
          <w:szCs w:val="24"/>
        </w:rPr>
      </w:pPr>
      <w:r>
        <w:rPr>
          <w:szCs w:val="24"/>
        </w:rPr>
        <w:t>U</w:t>
      </w:r>
      <w:r w:rsidRPr="00AF0662">
        <w:rPr>
          <w:szCs w:val="24"/>
        </w:rPr>
        <w:t>snesení:</w:t>
      </w:r>
    </w:p>
    <w:p w:rsidR="00E45E24" w:rsidRPr="00E45E24" w:rsidRDefault="002611B8" w:rsidP="00E45E24">
      <w:pPr>
        <w:pStyle w:val="usnesen"/>
        <w:pBdr>
          <w:top w:val="single" w:sz="4" w:space="1" w:color="auto"/>
          <w:left w:val="single" w:sz="4" w:space="4" w:color="auto"/>
          <w:bottom w:val="single" w:sz="4" w:space="1" w:color="auto"/>
          <w:right w:val="single" w:sz="4" w:space="4" w:color="auto"/>
        </w:pBdr>
      </w:pPr>
      <w:r>
        <w:t>2016/ZM/03/30</w:t>
      </w:r>
      <w:r>
        <w:tab/>
        <w:t>Změna</w:t>
      </w:r>
      <w:r w:rsidR="00882325">
        <w:t xml:space="preserve"> </w:t>
      </w:r>
      <w:r w:rsidR="00F479A7">
        <w:t xml:space="preserve">názvu </w:t>
      </w:r>
      <w:r w:rsidR="00E45E24" w:rsidRPr="00E45E24">
        <w:t>Fondu na obnovu komendy</w:t>
      </w:r>
    </w:p>
    <w:p w:rsidR="00E45E24" w:rsidRPr="00AF0662" w:rsidRDefault="00E45E24" w:rsidP="00E45E24">
      <w:pPr>
        <w:pBdr>
          <w:top w:val="single" w:sz="4" w:space="1" w:color="auto"/>
          <w:left w:val="single" w:sz="4" w:space="4" w:color="auto"/>
          <w:bottom w:val="single" w:sz="4" w:space="1" w:color="auto"/>
          <w:right w:val="single" w:sz="4" w:space="4" w:color="auto"/>
        </w:pBdr>
      </w:pPr>
      <w:r w:rsidRPr="00AF0662">
        <w:t xml:space="preserve">Zastupitelstvo města po projednání </w:t>
      </w:r>
    </w:p>
    <w:p w:rsidR="00E45E24" w:rsidRPr="00AF0662" w:rsidRDefault="00E45E24" w:rsidP="00E45E24">
      <w:pPr>
        <w:pStyle w:val="proloenpsmo"/>
        <w:pBdr>
          <w:top w:val="single" w:sz="4" w:space="1" w:color="auto"/>
          <w:left w:val="single" w:sz="4" w:space="4" w:color="auto"/>
          <w:bottom w:val="single" w:sz="4" w:space="1" w:color="auto"/>
          <w:right w:val="single" w:sz="4" w:space="4" w:color="auto"/>
        </w:pBdr>
        <w:rPr>
          <w:szCs w:val="24"/>
        </w:rPr>
      </w:pPr>
      <w:r w:rsidRPr="00AF0662">
        <w:rPr>
          <w:szCs w:val="24"/>
        </w:rPr>
        <w:t xml:space="preserve">schvaluje  </w:t>
      </w:r>
    </w:p>
    <w:p w:rsidR="00F479A7" w:rsidRPr="00F479A7" w:rsidRDefault="00F479A7" w:rsidP="00F479A7">
      <w:pPr>
        <w:pBdr>
          <w:top w:val="single" w:sz="4" w:space="1" w:color="auto"/>
          <w:left w:val="single" w:sz="4" w:space="4" w:color="auto"/>
          <w:bottom w:val="single" w:sz="4" w:space="1" w:color="auto"/>
          <w:right w:val="single" w:sz="4" w:space="4" w:color="auto"/>
        </w:pBdr>
      </w:pPr>
      <w:r w:rsidRPr="00F479A7">
        <w:t xml:space="preserve">změnu názvu „Fondu na obnovu komendy“ na „Fond na revitalizaci městské památkové zóny - ulice Kostelní“ </w:t>
      </w:r>
    </w:p>
    <w:p w:rsidR="00F479A7" w:rsidRPr="00F479A7" w:rsidRDefault="00F479A7" w:rsidP="00F479A7">
      <w:pPr>
        <w:pBdr>
          <w:top w:val="single" w:sz="4" w:space="1" w:color="auto"/>
          <w:left w:val="single" w:sz="4" w:space="4" w:color="auto"/>
          <w:bottom w:val="single" w:sz="4" w:space="1" w:color="auto"/>
          <w:right w:val="single" w:sz="4" w:space="4" w:color="auto"/>
        </w:pBdr>
      </w:pPr>
      <w:r w:rsidRPr="00F479A7">
        <w:t>a nová Pravidla Fondu</w:t>
      </w:r>
      <w:r>
        <w:t>.</w:t>
      </w:r>
    </w:p>
    <w:p w:rsidR="00E45E24" w:rsidRDefault="00E45E24" w:rsidP="00E45E24">
      <w:pPr>
        <w:pBdr>
          <w:top w:val="single" w:sz="4" w:space="1" w:color="auto"/>
          <w:left w:val="single" w:sz="4" w:space="4" w:color="auto"/>
          <w:bottom w:val="single" w:sz="4" w:space="1" w:color="auto"/>
          <w:right w:val="single" w:sz="4" w:space="4" w:color="auto"/>
        </w:pBdr>
      </w:pPr>
    </w:p>
    <w:p w:rsidR="00882325" w:rsidRDefault="00E45E24" w:rsidP="00E45E24">
      <w:pPr>
        <w:pStyle w:val="Bezmeze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4E022C">
        <w:rPr>
          <w:rFonts w:ascii="Times New Roman" w:hAnsi="Times New Roman"/>
          <w:i/>
          <w:sz w:val="24"/>
          <w:szCs w:val="24"/>
        </w:rPr>
        <w:t>Hlasování: pro:</w:t>
      </w:r>
      <w:r>
        <w:rPr>
          <w:rFonts w:ascii="Times New Roman" w:hAnsi="Times New Roman"/>
          <w:i/>
          <w:sz w:val="24"/>
          <w:szCs w:val="24"/>
        </w:rPr>
        <w:t xml:space="preserve"> </w:t>
      </w:r>
      <w:r w:rsidR="002611B8">
        <w:rPr>
          <w:rFonts w:ascii="Times New Roman" w:hAnsi="Times New Roman"/>
          <w:i/>
          <w:sz w:val="24"/>
          <w:szCs w:val="24"/>
        </w:rPr>
        <w:t>12</w:t>
      </w:r>
      <w:r w:rsidR="00882325">
        <w:rPr>
          <w:rFonts w:ascii="Times New Roman" w:hAnsi="Times New Roman"/>
          <w:i/>
          <w:sz w:val="24"/>
          <w:szCs w:val="24"/>
        </w:rPr>
        <w:t xml:space="preserve"> </w:t>
      </w:r>
    </w:p>
    <w:p w:rsidR="00882325" w:rsidRDefault="00882325" w:rsidP="00E45E24">
      <w:pPr>
        <w:pStyle w:val="Bezmeze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Pr>
          <w:rFonts w:ascii="Times New Roman" w:hAnsi="Times New Roman"/>
          <w:i/>
          <w:sz w:val="24"/>
          <w:szCs w:val="24"/>
        </w:rPr>
        <w:t>proti:2/</w:t>
      </w:r>
      <w:r w:rsidR="004E1B17">
        <w:rPr>
          <w:rFonts w:ascii="Times New Roman" w:hAnsi="Times New Roman"/>
          <w:i/>
          <w:sz w:val="24"/>
          <w:szCs w:val="24"/>
        </w:rPr>
        <w:t xml:space="preserve">F. </w:t>
      </w:r>
      <w:r>
        <w:rPr>
          <w:rFonts w:ascii="Times New Roman" w:hAnsi="Times New Roman"/>
          <w:i/>
          <w:sz w:val="24"/>
          <w:szCs w:val="24"/>
        </w:rPr>
        <w:t xml:space="preserve">Bulíř, </w:t>
      </w:r>
      <w:r w:rsidR="004E1B17">
        <w:rPr>
          <w:rFonts w:ascii="Times New Roman" w:hAnsi="Times New Roman"/>
          <w:i/>
          <w:sz w:val="24"/>
          <w:szCs w:val="24"/>
        </w:rPr>
        <w:t xml:space="preserve">J. </w:t>
      </w:r>
      <w:r>
        <w:rPr>
          <w:rFonts w:ascii="Times New Roman" w:hAnsi="Times New Roman"/>
          <w:i/>
          <w:sz w:val="24"/>
          <w:szCs w:val="24"/>
        </w:rPr>
        <w:t>Havelka</w:t>
      </w:r>
      <w:r w:rsidR="00E45E24" w:rsidRPr="004E022C">
        <w:rPr>
          <w:rFonts w:ascii="Times New Roman" w:hAnsi="Times New Roman"/>
          <w:i/>
          <w:sz w:val="24"/>
          <w:szCs w:val="24"/>
        </w:rPr>
        <w:t xml:space="preserve"> </w:t>
      </w:r>
    </w:p>
    <w:p w:rsidR="00E45E24" w:rsidRPr="004E022C" w:rsidRDefault="00E45E24" w:rsidP="00E45E24">
      <w:pPr>
        <w:pStyle w:val="Bezmeze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4E022C">
        <w:rPr>
          <w:rFonts w:ascii="Times New Roman" w:hAnsi="Times New Roman"/>
          <w:i/>
          <w:sz w:val="24"/>
          <w:szCs w:val="24"/>
        </w:rPr>
        <w:t>z</w:t>
      </w:r>
      <w:r w:rsidR="00882325">
        <w:rPr>
          <w:rFonts w:ascii="Times New Roman" w:hAnsi="Times New Roman"/>
          <w:i/>
          <w:sz w:val="24"/>
          <w:szCs w:val="24"/>
        </w:rPr>
        <w:t>držel se:1</w:t>
      </w:r>
      <w:r w:rsidRPr="004E022C">
        <w:rPr>
          <w:rFonts w:ascii="Times New Roman" w:hAnsi="Times New Roman"/>
          <w:i/>
          <w:sz w:val="24"/>
          <w:szCs w:val="24"/>
        </w:rPr>
        <w:t>/</w:t>
      </w:r>
      <w:r w:rsidR="00882325">
        <w:rPr>
          <w:rFonts w:ascii="Times New Roman" w:hAnsi="Times New Roman"/>
          <w:i/>
          <w:sz w:val="24"/>
          <w:szCs w:val="24"/>
        </w:rPr>
        <w:t>Z. Jodas</w:t>
      </w:r>
    </w:p>
    <w:p w:rsidR="00E45E24" w:rsidRDefault="00E45E24" w:rsidP="00E45E24"/>
    <w:p w:rsidR="00882325" w:rsidRDefault="00882325" w:rsidP="00E45E24"/>
    <w:p w:rsidR="00E96598" w:rsidRDefault="00E96598" w:rsidP="00E45E24"/>
    <w:p w:rsidR="00882325" w:rsidRPr="00D93E15" w:rsidRDefault="00882325" w:rsidP="00E45E24"/>
    <w:p w:rsidR="00D93E15" w:rsidRPr="00882325" w:rsidRDefault="00D93E15" w:rsidP="00FC3DD0">
      <w:pPr>
        <w:pStyle w:val="Odstavecseseznamem"/>
        <w:numPr>
          <w:ilvl w:val="1"/>
          <w:numId w:val="3"/>
        </w:numPr>
        <w:contextualSpacing w:val="0"/>
        <w:rPr>
          <w:b/>
        </w:rPr>
      </w:pPr>
      <w:r w:rsidRPr="00882325">
        <w:rPr>
          <w:b/>
        </w:rPr>
        <w:t>Odvod za porušení rozpočtové kázně – SCP Český Dub, o.</w:t>
      </w:r>
      <w:r w:rsidR="00882325">
        <w:rPr>
          <w:b/>
        </w:rPr>
        <w:t xml:space="preserve"> </w:t>
      </w:r>
      <w:r w:rsidRPr="00882325">
        <w:rPr>
          <w:b/>
        </w:rPr>
        <w:t xml:space="preserve">s. </w:t>
      </w:r>
    </w:p>
    <w:p w:rsidR="00D93E15" w:rsidRDefault="00D93E15" w:rsidP="00D93E15">
      <w:pPr>
        <w:pStyle w:val="Odstavecseseznamem"/>
        <w:ind w:left="1931"/>
      </w:pPr>
    </w:p>
    <w:p w:rsidR="00082CC6" w:rsidRDefault="00082CC6" w:rsidP="00082CC6">
      <w:pPr>
        <w:pStyle w:val="Normln2"/>
      </w:pPr>
      <w:r w:rsidRPr="00F479A7">
        <w:t>Před projednáním bodu „Odvod za porušení rozpočtové kázně – SCP Český Dub, o. s.“ David Rubáš nahlásil střet zájmů.</w:t>
      </w:r>
    </w:p>
    <w:p w:rsidR="00082CC6" w:rsidRPr="00B4462D" w:rsidRDefault="00082CC6" w:rsidP="00082CC6">
      <w:pPr>
        <w:pStyle w:val="Normln2"/>
      </w:pPr>
    </w:p>
    <w:p w:rsidR="00E45E24" w:rsidRPr="00E45E24" w:rsidRDefault="00E45E24" w:rsidP="00E45E24">
      <w:pPr>
        <w:pStyle w:val="Normln2"/>
        <w:rPr>
          <w:i/>
        </w:rPr>
      </w:pPr>
      <w:r w:rsidRPr="00E45E24">
        <w:rPr>
          <w:i/>
        </w:rPr>
        <w:lastRenderedPageBreak/>
        <w:t>Odůvodnění:</w:t>
      </w:r>
    </w:p>
    <w:p w:rsidR="00E45E24" w:rsidRPr="00E45E24" w:rsidRDefault="00E45E24" w:rsidP="00E45E24">
      <w:pPr>
        <w:rPr>
          <w:i/>
        </w:rPr>
      </w:pPr>
      <w:r w:rsidRPr="00E45E24">
        <w:rPr>
          <w:i/>
        </w:rPr>
        <w:t>Na základě usnesení ZM č. 2016/ZM/02/23 ze dne 1. 3. 2016 předkládá rada města stanovisko FV k prominutí odvodu za porušení rozpočtové kázně Sportovnímu centru Podještědí Český Dub, o.</w:t>
      </w:r>
      <w:r w:rsidR="00B4462D">
        <w:rPr>
          <w:i/>
        </w:rPr>
        <w:t xml:space="preserve"> </w:t>
      </w:r>
      <w:r w:rsidRPr="00E45E24">
        <w:rPr>
          <w:i/>
        </w:rPr>
        <w:t>s. v rámci městem poskytnuté dotace v roce 2014 ve výši 40 000 Kč v tomto znění:</w:t>
      </w:r>
    </w:p>
    <w:p w:rsidR="00E45E24" w:rsidRPr="00E45E24" w:rsidRDefault="00E45E24" w:rsidP="00B4462D">
      <w:pPr>
        <w:jc w:val="left"/>
        <w:rPr>
          <w:i/>
        </w:rPr>
      </w:pPr>
      <w:r w:rsidRPr="00E45E24">
        <w:rPr>
          <w:i/>
        </w:rPr>
        <w:t>„Vyhovět žádosti o prominutí odvodu za porušení rozpočtové kázně Sportovnímu centru Podještědí Český Dub, o.</w:t>
      </w:r>
      <w:r w:rsidR="00B4462D">
        <w:rPr>
          <w:i/>
        </w:rPr>
        <w:t xml:space="preserve"> </w:t>
      </w:r>
      <w:r w:rsidRPr="00E45E24">
        <w:rPr>
          <w:i/>
        </w:rPr>
        <w:t>s. v rámci městem poskytnuté dotace v roce 2014 ve výši</w:t>
      </w:r>
      <w:r w:rsidR="00B4462D">
        <w:rPr>
          <w:i/>
        </w:rPr>
        <w:t xml:space="preserve"> </w:t>
      </w:r>
      <w:r w:rsidRPr="00E45E24">
        <w:rPr>
          <w:i/>
        </w:rPr>
        <w:t>40 000 Kč“.</w:t>
      </w:r>
    </w:p>
    <w:p w:rsidR="00E45E24" w:rsidRPr="00E45E24" w:rsidRDefault="00E45E24" w:rsidP="00E45E24">
      <w:pPr>
        <w:pStyle w:val="Normln2"/>
        <w:rPr>
          <w:i/>
        </w:rPr>
      </w:pPr>
      <w:r w:rsidRPr="00E45E24">
        <w:rPr>
          <w:i/>
        </w:rPr>
        <w:t>Návrh na realizaci:</w:t>
      </w:r>
    </w:p>
    <w:p w:rsidR="00E45E24" w:rsidRPr="00E45E24" w:rsidRDefault="00E45E24" w:rsidP="00E45E24">
      <w:pPr>
        <w:pStyle w:val="Normln2"/>
        <w:rPr>
          <w:i/>
        </w:rPr>
      </w:pPr>
      <w:r w:rsidRPr="00E45E24">
        <w:rPr>
          <w:i/>
        </w:rPr>
        <w:t>Prominutí odvodu za porušení rozpočtové kázně Sportovnímu centru Podještědí Český Dub, o.</w:t>
      </w:r>
      <w:r w:rsidR="00B4462D">
        <w:rPr>
          <w:i/>
        </w:rPr>
        <w:t xml:space="preserve"> </w:t>
      </w:r>
      <w:r w:rsidRPr="00E45E24">
        <w:rPr>
          <w:i/>
        </w:rPr>
        <w:t>s.</w:t>
      </w:r>
    </w:p>
    <w:p w:rsidR="00E45E24" w:rsidRPr="00E45E24" w:rsidRDefault="00E45E24" w:rsidP="00E45E24">
      <w:pPr>
        <w:pStyle w:val="Normln2"/>
        <w:rPr>
          <w:i/>
        </w:rPr>
      </w:pPr>
      <w:r w:rsidRPr="00E45E24">
        <w:rPr>
          <w:i/>
        </w:rPr>
        <w:t xml:space="preserve">Projednáno: </w:t>
      </w:r>
    </w:p>
    <w:p w:rsidR="00E45E24" w:rsidRPr="00E45E24" w:rsidRDefault="00E45E24" w:rsidP="00E45E24">
      <w:pPr>
        <w:pStyle w:val="Normln2"/>
        <w:rPr>
          <w:i/>
        </w:rPr>
      </w:pPr>
      <w:r w:rsidRPr="00E45E24">
        <w:rPr>
          <w:i/>
        </w:rPr>
        <w:t>V radě města dne 6. 4. 2016 s tím, že rada města:</w:t>
      </w:r>
    </w:p>
    <w:p w:rsidR="00E45E24" w:rsidRPr="00E45E24" w:rsidRDefault="00E45E24" w:rsidP="00B4462D">
      <w:pPr>
        <w:pStyle w:val="Normln2"/>
        <w:numPr>
          <w:ilvl w:val="0"/>
          <w:numId w:val="5"/>
        </w:numPr>
        <w:rPr>
          <w:i/>
        </w:rPr>
      </w:pPr>
      <w:r w:rsidRPr="00E45E24">
        <w:rPr>
          <w:i/>
        </w:rPr>
        <w:t>vzala na vědomí stanovisko FV k prominutí odvodu za porušení rozpočtové kázně Sportovnímu centru Podještědí Český Dub, o.</w:t>
      </w:r>
      <w:r w:rsidR="00B4462D">
        <w:rPr>
          <w:i/>
        </w:rPr>
        <w:t xml:space="preserve"> </w:t>
      </w:r>
      <w:r w:rsidRPr="00E45E24">
        <w:rPr>
          <w:i/>
        </w:rPr>
        <w:t>s. v rámci městem poskytnuté dotace v roce 2014 ve výši 40 000 Kč</w:t>
      </w:r>
    </w:p>
    <w:p w:rsidR="00E45E24" w:rsidRDefault="00E45E24" w:rsidP="00B4462D">
      <w:pPr>
        <w:pStyle w:val="Normln2"/>
        <w:numPr>
          <w:ilvl w:val="0"/>
          <w:numId w:val="5"/>
        </w:numPr>
        <w:rPr>
          <w:i/>
        </w:rPr>
      </w:pPr>
      <w:r w:rsidRPr="00E45E24">
        <w:rPr>
          <w:i/>
        </w:rPr>
        <w:t>doporučuje zastupitelstvu města prominutí odvodu za porušení rozpočtové kázně Sportovnímu centru Podještědí Český Dub, o.</w:t>
      </w:r>
      <w:r w:rsidR="00B4462D">
        <w:rPr>
          <w:i/>
        </w:rPr>
        <w:t xml:space="preserve"> </w:t>
      </w:r>
      <w:r w:rsidRPr="00E45E24">
        <w:rPr>
          <w:i/>
        </w:rPr>
        <w:t>s. v rámci městem poskytnuté dotace v roce 2014 ve výši 40 000 Kč.</w:t>
      </w:r>
    </w:p>
    <w:p w:rsidR="00B4462D" w:rsidRDefault="00B4462D" w:rsidP="00B4462D">
      <w:pPr>
        <w:pStyle w:val="Normln2"/>
        <w:rPr>
          <w:i/>
        </w:rPr>
      </w:pPr>
    </w:p>
    <w:p w:rsidR="00B4462D" w:rsidRPr="00050D5A" w:rsidRDefault="00B4462D" w:rsidP="00B4462D">
      <w:pPr>
        <w:rPr>
          <w:i/>
          <w:color w:val="000000"/>
        </w:rPr>
      </w:pPr>
      <w:r w:rsidRPr="00050D5A">
        <w:rPr>
          <w:i/>
          <w:color w:val="000000"/>
        </w:rPr>
        <w:t>V diskusi nikdo ze zastupitelů nevystoupil s žádným jiným návrhem či doplněním.</w:t>
      </w:r>
    </w:p>
    <w:p w:rsidR="00B4462D" w:rsidRPr="00B4462D" w:rsidRDefault="00B4462D" w:rsidP="00B4462D">
      <w:pPr>
        <w:pStyle w:val="Normln2"/>
        <w:rPr>
          <w:i/>
        </w:rPr>
      </w:pPr>
    </w:p>
    <w:p w:rsidR="00E45E24" w:rsidRPr="007324E3" w:rsidRDefault="00E45E24" w:rsidP="00E45E24">
      <w:pPr>
        <w:pStyle w:val="Normln2"/>
      </w:pPr>
      <w:r>
        <w:t>U</w:t>
      </w:r>
      <w:r w:rsidRPr="007324E3">
        <w:t>snesení:</w:t>
      </w:r>
    </w:p>
    <w:p w:rsidR="00E45E24" w:rsidRDefault="00E45E24" w:rsidP="00E45E24">
      <w:pPr>
        <w:pStyle w:val="usnesen"/>
        <w:pBdr>
          <w:top w:val="single" w:sz="4" w:space="1" w:color="auto"/>
          <w:left w:val="single" w:sz="4" w:space="4" w:color="auto"/>
          <w:bottom w:val="single" w:sz="4" w:space="1" w:color="auto"/>
          <w:right w:val="single" w:sz="4" w:space="4" w:color="auto"/>
        </w:pBdr>
      </w:pPr>
      <w:r w:rsidRPr="00F44617">
        <w:t>201</w:t>
      </w:r>
      <w:r>
        <w:t>6</w:t>
      </w:r>
      <w:r w:rsidRPr="00F44617">
        <w:t>/</w:t>
      </w:r>
      <w:r>
        <w:t>Z</w:t>
      </w:r>
      <w:r w:rsidRPr="00F44617">
        <w:t>M/</w:t>
      </w:r>
      <w:r>
        <w:t>03/31</w:t>
      </w:r>
      <w:r w:rsidRPr="0077490A">
        <w:rPr>
          <w:sz w:val="12"/>
          <w:szCs w:val="12"/>
        </w:rPr>
        <w:t xml:space="preserve"> </w:t>
      </w:r>
      <w:r>
        <w:rPr>
          <w:sz w:val="12"/>
          <w:szCs w:val="12"/>
        </w:rPr>
        <w:t xml:space="preserve">   </w:t>
      </w:r>
      <w:r>
        <w:t xml:space="preserve">Odvod za porušení rozpočtové kázně – SCP Český Dub, o. s. </w:t>
      </w:r>
    </w:p>
    <w:p w:rsidR="00E45E24" w:rsidRPr="0020527B" w:rsidRDefault="00E45E24" w:rsidP="00E45E24">
      <w:pPr>
        <w:pBdr>
          <w:top w:val="single" w:sz="4" w:space="1" w:color="auto"/>
          <w:left w:val="single" w:sz="4" w:space="4" w:color="auto"/>
          <w:bottom w:val="single" w:sz="4" w:space="1" w:color="auto"/>
          <w:right w:val="single" w:sz="4" w:space="4" w:color="auto"/>
        </w:pBdr>
        <w:rPr>
          <w:b/>
        </w:rPr>
      </w:pPr>
      <w:r>
        <w:t>Zastupitelstvo</w:t>
      </w:r>
      <w:r w:rsidRPr="0020527B">
        <w:t xml:space="preserve"> města po projednání</w:t>
      </w:r>
    </w:p>
    <w:p w:rsidR="00E45E24" w:rsidRDefault="00E45E24" w:rsidP="00E45E24">
      <w:pPr>
        <w:pStyle w:val="proloenpsmo"/>
        <w:pBdr>
          <w:top w:val="single" w:sz="4" w:space="1" w:color="auto"/>
          <w:left w:val="single" w:sz="4" w:space="4" w:color="auto"/>
          <w:bottom w:val="single" w:sz="4" w:space="1" w:color="auto"/>
          <w:right w:val="single" w:sz="4" w:space="4" w:color="auto"/>
        </w:pBdr>
      </w:pPr>
      <w:r>
        <w:t>schvaluje</w:t>
      </w:r>
    </w:p>
    <w:p w:rsidR="00E45E24" w:rsidRDefault="00E45E24" w:rsidP="00E45E24">
      <w:pPr>
        <w:pBdr>
          <w:top w:val="single" w:sz="4" w:space="1" w:color="auto"/>
          <w:left w:val="single" w:sz="4" w:space="4" w:color="auto"/>
          <w:bottom w:val="single" w:sz="4" w:space="1" w:color="auto"/>
          <w:right w:val="single" w:sz="4" w:space="4" w:color="auto"/>
        </w:pBdr>
      </w:pPr>
      <w:r>
        <w:t xml:space="preserve">prominutí odvodu za porušení rozpočtové kázně Sportovnímu centru Podještědí Český Dub, o. s. v rámci městem poskytnuté dotace v roce 2014 ve výši 40 000 Kč. </w:t>
      </w:r>
    </w:p>
    <w:p w:rsidR="00E45E24" w:rsidRDefault="00E45E24" w:rsidP="00E45E24">
      <w:pPr>
        <w:pStyle w:val="Hlasovn0"/>
        <w:pBdr>
          <w:top w:val="single" w:sz="4" w:space="1" w:color="auto"/>
          <w:left w:val="single" w:sz="4" w:space="4" w:color="auto"/>
          <w:bottom w:val="single" w:sz="4" w:space="1" w:color="auto"/>
          <w:right w:val="single" w:sz="4" w:space="4" w:color="auto"/>
        </w:pBdr>
      </w:pPr>
    </w:p>
    <w:p w:rsidR="00E45E24" w:rsidRPr="004E022C" w:rsidRDefault="00E45E24" w:rsidP="00E45E24">
      <w:pPr>
        <w:pStyle w:val="Bezmeze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4E022C">
        <w:rPr>
          <w:rFonts w:ascii="Times New Roman" w:hAnsi="Times New Roman"/>
          <w:i/>
          <w:sz w:val="24"/>
          <w:szCs w:val="24"/>
        </w:rPr>
        <w:t>Hlasování: pro:</w:t>
      </w:r>
      <w:r w:rsidR="00B4462D">
        <w:rPr>
          <w:rFonts w:ascii="Times New Roman" w:hAnsi="Times New Roman"/>
          <w:i/>
          <w:sz w:val="24"/>
          <w:szCs w:val="24"/>
        </w:rPr>
        <w:t>13/ proti:</w:t>
      </w:r>
      <w:r w:rsidR="004E1B17">
        <w:rPr>
          <w:rFonts w:ascii="Times New Roman" w:hAnsi="Times New Roman"/>
          <w:i/>
          <w:sz w:val="24"/>
          <w:szCs w:val="24"/>
        </w:rPr>
        <w:t>1/</w:t>
      </w:r>
      <w:r w:rsidR="00B4462D">
        <w:rPr>
          <w:rFonts w:ascii="Times New Roman" w:hAnsi="Times New Roman"/>
          <w:i/>
          <w:sz w:val="24"/>
          <w:szCs w:val="24"/>
        </w:rPr>
        <w:t>Z. Jodas/ zdržel se:1</w:t>
      </w:r>
      <w:r w:rsidRPr="004E022C">
        <w:rPr>
          <w:rFonts w:ascii="Times New Roman" w:hAnsi="Times New Roman"/>
          <w:i/>
          <w:sz w:val="24"/>
          <w:szCs w:val="24"/>
        </w:rPr>
        <w:t>/</w:t>
      </w:r>
      <w:r w:rsidR="00B4462D">
        <w:rPr>
          <w:rFonts w:ascii="Times New Roman" w:hAnsi="Times New Roman"/>
          <w:i/>
          <w:sz w:val="24"/>
          <w:szCs w:val="24"/>
        </w:rPr>
        <w:t>David Rubáš</w:t>
      </w:r>
    </w:p>
    <w:p w:rsidR="00E45E24" w:rsidRDefault="00E45E24" w:rsidP="00D93E15">
      <w:pPr>
        <w:pStyle w:val="Odstavecseseznamem"/>
        <w:ind w:left="1931"/>
      </w:pPr>
    </w:p>
    <w:p w:rsidR="00E45E24" w:rsidRPr="00D93E15" w:rsidRDefault="00E45E24" w:rsidP="00D93E15">
      <w:pPr>
        <w:pStyle w:val="Odstavecseseznamem"/>
        <w:ind w:left="1931"/>
      </w:pPr>
    </w:p>
    <w:p w:rsidR="00D93E15" w:rsidRDefault="00D93E15" w:rsidP="00FC3DD0">
      <w:pPr>
        <w:pStyle w:val="Odstavecseseznamem"/>
        <w:numPr>
          <w:ilvl w:val="0"/>
          <w:numId w:val="2"/>
        </w:numPr>
        <w:contextualSpacing w:val="0"/>
        <w:rPr>
          <w:b/>
        </w:rPr>
      </w:pPr>
      <w:r w:rsidRPr="00D93E15">
        <w:rPr>
          <w:b/>
        </w:rPr>
        <w:t>Majetkové záležitosti</w:t>
      </w:r>
    </w:p>
    <w:p w:rsidR="00E45E24" w:rsidRPr="00D93E15" w:rsidRDefault="00E45E24" w:rsidP="00E45E24">
      <w:pPr>
        <w:pStyle w:val="Odstavecseseznamem"/>
        <w:ind w:left="1353"/>
        <w:contextualSpacing w:val="0"/>
        <w:rPr>
          <w:b/>
        </w:rPr>
      </w:pPr>
    </w:p>
    <w:p w:rsidR="00D93E15" w:rsidRPr="00082CC6" w:rsidRDefault="00D93E15" w:rsidP="00FC3DD0">
      <w:pPr>
        <w:pStyle w:val="Odstavecseseznamem"/>
        <w:numPr>
          <w:ilvl w:val="0"/>
          <w:numId w:val="6"/>
        </w:numPr>
        <w:contextualSpacing w:val="0"/>
        <w:rPr>
          <w:b/>
        </w:rPr>
      </w:pPr>
      <w:r w:rsidRPr="00082CC6">
        <w:rPr>
          <w:b/>
        </w:rPr>
        <w:t>Nabídka na odkoupení lesního pozemku p. č. 401-9 k. ú. Libíč</w:t>
      </w:r>
    </w:p>
    <w:p w:rsidR="00E45E24" w:rsidRDefault="00E45E24" w:rsidP="00E45E24"/>
    <w:p w:rsidR="00E45E24" w:rsidRPr="00E45E24" w:rsidRDefault="00E45E24" w:rsidP="00E45E24">
      <w:pPr>
        <w:rPr>
          <w:i/>
        </w:rPr>
      </w:pPr>
      <w:r w:rsidRPr="00E45E24">
        <w:rPr>
          <w:i/>
        </w:rPr>
        <w:t>Odůvodnění:</w:t>
      </w:r>
    </w:p>
    <w:p w:rsidR="00E45E24" w:rsidRPr="00E45E24" w:rsidRDefault="00E45E24" w:rsidP="00E45E24">
      <w:pPr>
        <w:pStyle w:val="Normln2"/>
        <w:rPr>
          <w:i/>
          <w:szCs w:val="24"/>
        </w:rPr>
      </w:pPr>
      <w:r w:rsidRPr="00E45E24">
        <w:rPr>
          <w:i/>
          <w:szCs w:val="24"/>
        </w:rPr>
        <w:t>1) Pan Jan Surý nabídl Městu Český Dub k odkoupení lesní pozemek p. č. 401/9 o výměře 92232 m</w:t>
      </w:r>
      <w:r w:rsidRPr="00E45E24">
        <w:rPr>
          <w:i/>
          <w:szCs w:val="24"/>
          <w:vertAlign w:val="superscript"/>
        </w:rPr>
        <w:t>2</w:t>
      </w:r>
      <w:r w:rsidRPr="00E45E24">
        <w:rPr>
          <w:i/>
          <w:szCs w:val="24"/>
        </w:rPr>
        <w:t>, k. ú. Libíč, obec Český Dub. Cena pozemku je požadována 7 Kč/m</w:t>
      </w:r>
      <w:r w:rsidRPr="00E45E24">
        <w:rPr>
          <w:i/>
          <w:szCs w:val="24"/>
          <w:vertAlign w:val="superscript"/>
        </w:rPr>
        <w:t>2</w:t>
      </w:r>
      <w:r w:rsidRPr="00E45E24">
        <w:rPr>
          <w:i/>
          <w:szCs w:val="24"/>
        </w:rPr>
        <w:t xml:space="preserve">.  </w:t>
      </w:r>
    </w:p>
    <w:p w:rsidR="00E45E24" w:rsidRPr="00E45E24" w:rsidRDefault="00E45E24" w:rsidP="00E45E24">
      <w:pPr>
        <w:pStyle w:val="Normln2"/>
        <w:rPr>
          <w:bCs/>
          <w:i/>
          <w:szCs w:val="24"/>
        </w:rPr>
      </w:pPr>
    </w:p>
    <w:p w:rsidR="00E45E24" w:rsidRPr="00E45E24" w:rsidRDefault="00E45E24" w:rsidP="00E45E24">
      <w:pPr>
        <w:rPr>
          <w:i/>
        </w:rPr>
      </w:pPr>
      <w:r w:rsidRPr="00E45E24">
        <w:rPr>
          <w:i/>
        </w:rPr>
        <w:t xml:space="preserve">2) Dle zprávy OLH pana Bradáče byla v roce 2012 provedena v maximální míře mýtní úmyslná těžba o rozloze </w:t>
      </w:r>
      <w:smartTag w:uri="urn:schemas-microsoft-com:office:smarttags" w:element="metricconverter">
        <w:smartTagPr>
          <w:attr w:name="ProductID" w:val="3,37 ha"/>
        </w:smartTagPr>
        <w:r w:rsidRPr="00E45E24">
          <w:rPr>
            <w:i/>
          </w:rPr>
          <w:t>3,37 ha</w:t>
        </w:r>
      </w:smartTag>
      <w:r w:rsidRPr="00E45E24">
        <w:rPr>
          <w:i/>
        </w:rPr>
        <w:t>. Po těžbě zůstal na pasekách klest. Paseky zarostly břízou, keři a ostružinou. Od tohoto roku nebyly ve výše uvedených porostech provádě</w:t>
      </w:r>
      <w:r w:rsidR="00082CC6">
        <w:rPr>
          <w:i/>
        </w:rPr>
        <w:t>ny žádné práce.  V případě koupě</w:t>
      </w:r>
      <w:r w:rsidRPr="00E45E24">
        <w:rPr>
          <w:i/>
        </w:rPr>
        <w:t xml:space="preserve"> je nutné věc konzultovat s orgány státní správy, neboť došlo k porušení lesního zákona, který určuje dobu na zalesnění (2 roky) a zajištění (7let) porostů od vzniku holiny.</w:t>
      </w:r>
    </w:p>
    <w:p w:rsidR="00E45E24" w:rsidRPr="00E45E24" w:rsidRDefault="00E45E24" w:rsidP="00E45E24">
      <w:pPr>
        <w:rPr>
          <w:i/>
        </w:rPr>
      </w:pPr>
      <w:r w:rsidRPr="00E45E24">
        <w:rPr>
          <w:i/>
        </w:rPr>
        <w:t xml:space="preserve">První těžba bude možná až v roce 2024, do té doby by bylo nutné provádět pouze pěstební práce bez zisku. V ekonomické rozvaze není zahrnuta cena za odkoupení pozemku, která by byla 645 624 Kč. </w:t>
      </w:r>
    </w:p>
    <w:p w:rsidR="002C1E6A" w:rsidRPr="00E45E24" w:rsidRDefault="002C1E6A" w:rsidP="00E45E24">
      <w:pPr>
        <w:pStyle w:val="Zkladntext"/>
        <w:rPr>
          <w:i/>
          <w:lang w:eastAsia="en-US"/>
        </w:rPr>
      </w:pPr>
    </w:p>
    <w:p w:rsidR="00E45E24" w:rsidRPr="00E45E24" w:rsidRDefault="00E45E24" w:rsidP="00E45E24">
      <w:pPr>
        <w:pStyle w:val="Normln2"/>
        <w:rPr>
          <w:i/>
        </w:rPr>
      </w:pPr>
      <w:r w:rsidRPr="00E45E24">
        <w:rPr>
          <w:i/>
          <w:szCs w:val="24"/>
        </w:rPr>
        <w:t xml:space="preserve">3) Rada města se nabídkou zabývala dne 16.3.2016 přijala </w:t>
      </w:r>
      <w:proofErr w:type="spellStart"/>
      <w:r w:rsidRPr="00E45E24">
        <w:rPr>
          <w:i/>
          <w:szCs w:val="24"/>
        </w:rPr>
        <w:t>usn</w:t>
      </w:r>
      <w:proofErr w:type="spellEnd"/>
      <w:r w:rsidRPr="00E45E24">
        <w:rPr>
          <w:i/>
          <w:szCs w:val="24"/>
        </w:rPr>
        <w:t xml:space="preserve">. č. </w:t>
      </w:r>
      <w:r w:rsidRPr="00E45E24">
        <w:rPr>
          <w:i/>
        </w:rPr>
        <w:t>2016/RM/06/099</w:t>
      </w:r>
    </w:p>
    <w:p w:rsidR="00E45E24" w:rsidRPr="00E45E24" w:rsidRDefault="00E45E24" w:rsidP="00E45E24">
      <w:pPr>
        <w:pStyle w:val="Normln2"/>
        <w:tabs>
          <w:tab w:val="left" w:pos="2835"/>
          <w:tab w:val="left" w:pos="3119"/>
        </w:tabs>
        <w:rPr>
          <w:i/>
          <w:szCs w:val="24"/>
        </w:rPr>
      </w:pPr>
      <w:r w:rsidRPr="00E45E24">
        <w:rPr>
          <w:i/>
          <w:szCs w:val="24"/>
        </w:rPr>
        <w:t>Rada města po projednání nabídky MUCD 723/2016</w:t>
      </w:r>
    </w:p>
    <w:p w:rsidR="00E45E24" w:rsidRPr="00E45E24" w:rsidRDefault="00E45E24" w:rsidP="00E45E24">
      <w:pPr>
        <w:pStyle w:val="proloenpsmo"/>
        <w:rPr>
          <w:i/>
        </w:rPr>
      </w:pPr>
      <w:r w:rsidRPr="00E45E24">
        <w:rPr>
          <w:i/>
        </w:rPr>
        <w:t>nedoporučuje</w:t>
      </w:r>
    </w:p>
    <w:p w:rsidR="00E45E24" w:rsidRPr="00E45E24" w:rsidRDefault="00E45E24" w:rsidP="00E45E24">
      <w:pPr>
        <w:pStyle w:val="Normln2"/>
        <w:tabs>
          <w:tab w:val="left" w:pos="2835"/>
          <w:tab w:val="left" w:pos="3119"/>
        </w:tabs>
        <w:rPr>
          <w:i/>
        </w:rPr>
      </w:pPr>
      <w:r w:rsidRPr="00E45E24">
        <w:rPr>
          <w:i/>
          <w:szCs w:val="24"/>
        </w:rPr>
        <w:t xml:space="preserve">zastupitelstvu města ke schválení odkoupení lesního pozemku p. č. 401/9 k. ú. Libíč, obec Český Dub, </w:t>
      </w:r>
      <w:r w:rsidR="002C1E6A">
        <w:rPr>
          <w:i/>
          <w:szCs w:val="24"/>
        </w:rPr>
        <w:t>o</w:t>
      </w:r>
      <w:r w:rsidRPr="00E45E24">
        <w:rPr>
          <w:i/>
          <w:szCs w:val="24"/>
        </w:rPr>
        <w:t>kres Liberec</w:t>
      </w:r>
    </w:p>
    <w:p w:rsidR="00E45E24" w:rsidRDefault="00E45E24" w:rsidP="00E45E24">
      <w:pPr>
        <w:pStyle w:val="Normln2"/>
        <w:rPr>
          <w:i/>
          <w:szCs w:val="24"/>
        </w:rPr>
      </w:pPr>
    </w:p>
    <w:p w:rsidR="002C1E6A" w:rsidRPr="00050D5A" w:rsidRDefault="002C1E6A" w:rsidP="002C1E6A">
      <w:pPr>
        <w:rPr>
          <w:i/>
          <w:color w:val="000000"/>
        </w:rPr>
      </w:pPr>
      <w:r w:rsidRPr="00050D5A">
        <w:rPr>
          <w:i/>
          <w:color w:val="000000"/>
        </w:rPr>
        <w:t>V diskusi nikdo ze zastupitelů nevystoupil s žádným jiným návrhem či doplněním.</w:t>
      </w:r>
    </w:p>
    <w:p w:rsidR="00957F73" w:rsidRPr="00E45E24" w:rsidRDefault="00957F73" w:rsidP="00E45E24">
      <w:pPr>
        <w:pStyle w:val="Normln2"/>
        <w:rPr>
          <w:i/>
          <w:szCs w:val="24"/>
        </w:rPr>
      </w:pPr>
    </w:p>
    <w:p w:rsidR="00E45E24" w:rsidRPr="002C1783" w:rsidRDefault="00E45E24" w:rsidP="00E45E24">
      <w:pPr>
        <w:pStyle w:val="Normln2"/>
        <w:rPr>
          <w:szCs w:val="24"/>
        </w:rPr>
      </w:pPr>
      <w:r>
        <w:rPr>
          <w:szCs w:val="24"/>
        </w:rPr>
        <w:lastRenderedPageBreak/>
        <w:t>U</w:t>
      </w:r>
      <w:r w:rsidRPr="002C1783">
        <w:rPr>
          <w:szCs w:val="24"/>
        </w:rPr>
        <w:t>snesení:</w:t>
      </w:r>
    </w:p>
    <w:p w:rsidR="00E45E24" w:rsidRPr="002737B0" w:rsidRDefault="00E45E24" w:rsidP="00E45E24">
      <w:pPr>
        <w:pStyle w:val="usnesen"/>
        <w:pBdr>
          <w:top w:val="single" w:sz="4" w:space="1" w:color="auto"/>
          <w:left w:val="single" w:sz="4" w:space="4" w:color="auto"/>
          <w:bottom w:val="single" w:sz="4" w:space="1" w:color="auto"/>
          <w:right w:val="single" w:sz="4" w:space="4" w:color="auto"/>
        </w:pBdr>
      </w:pPr>
      <w:r w:rsidRPr="008341DB">
        <w:t>201</w:t>
      </w:r>
      <w:r>
        <w:t>6/Z</w:t>
      </w:r>
      <w:r w:rsidRPr="008341DB">
        <w:t>M/</w:t>
      </w:r>
      <w:r>
        <w:t>03</w:t>
      </w:r>
      <w:r w:rsidRPr="008341DB">
        <w:t>/</w:t>
      </w:r>
      <w:r>
        <w:t>32</w:t>
      </w:r>
      <w:r>
        <w:tab/>
        <w:t>Nabídka k odkoupení lesního pozemku p. č. 401/9 k. ú. Libíč</w:t>
      </w:r>
    </w:p>
    <w:p w:rsidR="00E45E24" w:rsidRPr="00B079A0" w:rsidRDefault="00E45E24" w:rsidP="00E45E24">
      <w:pPr>
        <w:pStyle w:val="Normln2"/>
        <w:pBdr>
          <w:top w:val="single" w:sz="4" w:space="1" w:color="auto"/>
          <w:left w:val="single" w:sz="4" w:space="4" w:color="auto"/>
          <w:bottom w:val="single" w:sz="4" w:space="1" w:color="auto"/>
          <w:right w:val="single" w:sz="4" w:space="4" w:color="auto"/>
        </w:pBdr>
        <w:tabs>
          <w:tab w:val="left" w:pos="2835"/>
          <w:tab w:val="left" w:pos="3119"/>
        </w:tabs>
        <w:rPr>
          <w:szCs w:val="24"/>
        </w:rPr>
      </w:pPr>
      <w:r>
        <w:rPr>
          <w:szCs w:val="24"/>
        </w:rPr>
        <w:t>Zastupitelstvo</w:t>
      </w:r>
      <w:r w:rsidRPr="00B079A0">
        <w:rPr>
          <w:szCs w:val="24"/>
        </w:rPr>
        <w:t xml:space="preserve"> města po projednání </w:t>
      </w:r>
      <w:r>
        <w:rPr>
          <w:szCs w:val="24"/>
        </w:rPr>
        <w:t>nabídky MUCD 723/2016</w:t>
      </w:r>
    </w:p>
    <w:p w:rsidR="00E45E24" w:rsidRDefault="002C1E6A" w:rsidP="00E45E24">
      <w:pPr>
        <w:pStyle w:val="proloenpsmo"/>
        <w:pBdr>
          <w:top w:val="single" w:sz="4" w:space="1" w:color="auto"/>
          <w:left w:val="single" w:sz="4" w:space="4" w:color="auto"/>
          <w:bottom w:val="single" w:sz="4" w:space="1" w:color="auto"/>
          <w:right w:val="single" w:sz="4" w:space="4" w:color="auto"/>
        </w:pBdr>
      </w:pPr>
      <w:r>
        <w:t>ne</w:t>
      </w:r>
      <w:r w:rsidR="00E45E24">
        <w:t>schvaluje</w:t>
      </w:r>
    </w:p>
    <w:p w:rsidR="00E45E24" w:rsidRPr="00307B88" w:rsidRDefault="00E45E24" w:rsidP="00E45E24">
      <w:pPr>
        <w:pStyle w:val="Normln2"/>
        <w:pBdr>
          <w:top w:val="single" w:sz="4" w:space="1" w:color="auto"/>
          <w:left w:val="single" w:sz="4" w:space="4" w:color="auto"/>
          <w:bottom w:val="single" w:sz="4" w:space="1" w:color="auto"/>
          <w:right w:val="single" w:sz="4" w:space="4" w:color="auto"/>
        </w:pBdr>
        <w:tabs>
          <w:tab w:val="left" w:pos="2835"/>
          <w:tab w:val="left" w:pos="3119"/>
        </w:tabs>
      </w:pPr>
      <w:r w:rsidRPr="00307B88">
        <w:rPr>
          <w:szCs w:val="24"/>
        </w:rPr>
        <w:t xml:space="preserve">odkoupení lesního pozemku p. č. 401/9 k. ú. Libíč, obec Český Dub, </w:t>
      </w:r>
      <w:r>
        <w:rPr>
          <w:szCs w:val="24"/>
        </w:rPr>
        <w:t>o</w:t>
      </w:r>
      <w:r w:rsidRPr="00307B88">
        <w:rPr>
          <w:szCs w:val="24"/>
        </w:rPr>
        <w:t>kres Liberec</w:t>
      </w:r>
      <w:r w:rsidR="00957F73">
        <w:rPr>
          <w:szCs w:val="24"/>
        </w:rPr>
        <w:t>.</w:t>
      </w:r>
    </w:p>
    <w:p w:rsidR="00E45E24" w:rsidRDefault="00E45E24" w:rsidP="00E45E24">
      <w:pPr>
        <w:pBdr>
          <w:top w:val="single" w:sz="4" w:space="1" w:color="auto"/>
          <w:left w:val="single" w:sz="4" w:space="4" w:color="auto"/>
          <w:bottom w:val="single" w:sz="4" w:space="1" w:color="auto"/>
          <w:right w:val="single" w:sz="4" w:space="4" w:color="auto"/>
        </w:pBdr>
      </w:pPr>
    </w:p>
    <w:p w:rsidR="00E45E24" w:rsidRPr="004E022C" w:rsidRDefault="00E45E24" w:rsidP="00E45E24">
      <w:pPr>
        <w:pStyle w:val="Bezmeze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4E022C">
        <w:rPr>
          <w:rFonts w:ascii="Times New Roman" w:hAnsi="Times New Roman"/>
          <w:i/>
          <w:sz w:val="24"/>
          <w:szCs w:val="24"/>
        </w:rPr>
        <w:t>Hlasování: pro:</w:t>
      </w:r>
      <w:r w:rsidR="002C1E6A">
        <w:rPr>
          <w:rFonts w:ascii="Times New Roman" w:hAnsi="Times New Roman"/>
          <w:i/>
          <w:sz w:val="24"/>
          <w:szCs w:val="24"/>
        </w:rPr>
        <w:t>15</w:t>
      </w:r>
      <w:r w:rsidRPr="004E022C">
        <w:rPr>
          <w:rFonts w:ascii="Times New Roman" w:hAnsi="Times New Roman"/>
          <w:i/>
          <w:sz w:val="24"/>
          <w:szCs w:val="24"/>
        </w:rPr>
        <w:t>/ proti:0/ zdržel se:0/</w:t>
      </w:r>
    </w:p>
    <w:p w:rsidR="00E45E24" w:rsidRDefault="00E45E24" w:rsidP="00E45E24"/>
    <w:p w:rsidR="00957F73" w:rsidRDefault="00957F73" w:rsidP="00E45E24"/>
    <w:p w:rsidR="00957F73" w:rsidRPr="00D93E15" w:rsidRDefault="00957F73" w:rsidP="00E45E24"/>
    <w:p w:rsidR="00D93E15" w:rsidRPr="002C1E6A" w:rsidRDefault="00D93E15" w:rsidP="00FC3DD0">
      <w:pPr>
        <w:pStyle w:val="Odstavecseseznamem"/>
        <w:numPr>
          <w:ilvl w:val="0"/>
          <w:numId w:val="6"/>
        </w:numPr>
        <w:contextualSpacing w:val="0"/>
        <w:rPr>
          <w:b/>
        </w:rPr>
      </w:pPr>
      <w:r w:rsidRPr="002C1E6A">
        <w:rPr>
          <w:b/>
        </w:rPr>
        <w:t>Smlouva o zřízení věcného břemene na pozemku p. č. 931, k.</w:t>
      </w:r>
      <w:r w:rsidR="00957F73" w:rsidRPr="002C1E6A">
        <w:rPr>
          <w:b/>
        </w:rPr>
        <w:t xml:space="preserve"> </w:t>
      </w:r>
      <w:r w:rsidRPr="002C1E6A">
        <w:rPr>
          <w:b/>
        </w:rPr>
        <w:t>ú. Český Dub</w:t>
      </w:r>
    </w:p>
    <w:p w:rsidR="00957F73" w:rsidRDefault="00957F73" w:rsidP="00957F73"/>
    <w:p w:rsidR="00957F73" w:rsidRPr="00957F73" w:rsidRDefault="00957F73" w:rsidP="00957F73">
      <w:pPr>
        <w:pStyle w:val="Normln2"/>
        <w:rPr>
          <w:i/>
          <w:szCs w:val="24"/>
        </w:rPr>
      </w:pPr>
      <w:r w:rsidRPr="00957F73">
        <w:rPr>
          <w:i/>
          <w:szCs w:val="24"/>
        </w:rPr>
        <w:t>1) V souvislosti s rozšířením veřejného osvětlení v lokalitě Předměstí bylo v rámci územního řízení vyžádáno stanovisko Povodí Labe, s.</w:t>
      </w:r>
      <w:r w:rsidR="00E45AE0">
        <w:rPr>
          <w:i/>
          <w:szCs w:val="24"/>
        </w:rPr>
        <w:t xml:space="preserve"> </w:t>
      </w:r>
      <w:r w:rsidRPr="00957F73">
        <w:rPr>
          <w:i/>
          <w:szCs w:val="24"/>
        </w:rPr>
        <w:t>p. jako vlastníka dotčeného pozemku. Povodí Labe s.</w:t>
      </w:r>
      <w:r w:rsidR="00E45AE0">
        <w:rPr>
          <w:i/>
          <w:szCs w:val="24"/>
        </w:rPr>
        <w:t xml:space="preserve"> </w:t>
      </w:r>
      <w:r w:rsidRPr="00957F73">
        <w:rPr>
          <w:i/>
          <w:szCs w:val="24"/>
        </w:rPr>
        <w:t xml:space="preserve">p. si jako podmínku souhlasu dalo požadavek na zřízení věcného břemene přes pozemek p. č. 931, vodní tok. Kabel veřejného osvětlení je zavěšen na sloupech nad vodotečí.  </w:t>
      </w:r>
    </w:p>
    <w:p w:rsidR="00957F73" w:rsidRPr="00957F73" w:rsidRDefault="00957F73" w:rsidP="00957F73">
      <w:pPr>
        <w:pStyle w:val="Normln2"/>
        <w:rPr>
          <w:bCs/>
          <w:i/>
          <w:szCs w:val="24"/>
        </w:rPr>
      </w:pPr>
    </w:p>
    <w:p w:rsidR="00957F73" w:rsidRPr="00957F73" w:rsidRDefault="00957F73" w:rsidP="00957F73">
      <w:pPr>
        <w:pStyle w:val="Normln2"/>
        <w:rPr>
          <w:i/>
          <w:szCs w:val="24"/>
        </w:rPr>
      </w:pPr>
      <w:r w:rsidRPr="00957F73">
        <w:rPr>
          <w:i/>
          <w:szCs w:val="24"/>
        </w:rPr>
        <w:t xml:space="preserve">2) Věcné břemeno bude zřízeno za úplatu 1.000 Kč + DPH. Náklady spojené s podáním návrhu na vklad do katastru nemovitostí nese oprávněný (tj. město). </w:t>
      </w:r>
    </w:p>
    <w:p w:rsidR="00957F73" w:rsidRPr="00957F73" w:rsidRDefault="00957F73" w:rsidP="00957F73">
      <w:pPr>
        <w:pStyle w:val="Normln2"/>
        <w:rPr>
          <w:i/>
          <w:szCs w:val="24"/>
        </w:rPr>
      </w:pPr>
    </w:p>
    <w:p w:rsidR="00957F73" w:rsidRPr="00957F73" w:rsidRDefault="00957F73" w:rsidP="00957F73">
      <w:pPr>
        <w:pStyle w:val="Normln2"/>
        <w:rPr>
          <w:i/>
        </w:rPr>
      </w:pPr>
      <w:r w:rsidRPr="00957F73">
        <w:rPr>
          <w:i/>
          <w:szCs w:val="24"/>
        </w:rPr>
        <w:t xml:space="preserve">3) Rada města se smlouvou zabývala dne 16.3.2016 přijala </w:t>
      </w:r>
      <w:proofErr w:type="spellStart"/>
      <w:r w:rsidRPr="00957F73">
        <w:rPr>
          <w:i/>
          <w:szCs w:val="24"/>
        </w:rPr>
        <w:t>usn</w:t>
      </w:r>
      <w:proofErr w:type="spellEnd"/>
      <w:r w:rsidRPr="00957F73">
        <w:rPr>
          <w:i/>
          <w:szCs w:val="24"/>
        </w:rPr>
        <w:t xml:space="preserve">. č. </w:t>
      </w:r>
      <w:r w:rsidRPr="00957F73">
        <w:rPr>
          <w:i/>
        </w:rPr>
        <w:t>2016/RM/06/102</w:t>
      </w:r>
    </w:p>
    <w:p w:rsidR="00957F73" w:rsidRPr="00957F73" w:rsidRDefault="00957F73" w:rsidP="00957F73">
      <w:pPr>
        <w:rPr>
          <w:i/>
        </w:rPr>
      </w:pPr>
      <w:r w:rsidRPr="00957F73">
        <w:rPr>
          <w:i/>
        </w:rPr>
        <w:t xml:space="preserve">Rada města po projednání </w:t>
      </w:r>
    </w:p>
    <w:p w:rsidR="00957F73" w:rsidRPr="00957F73" w:rsidRDefault="00957F73" w:rsidP="00957F73">
      <w:pPr>
        <w:pStyle w:val="proloenpsmo"/>
        <w:rPr>
          <w:i/>
          <w:szCs w:val="24"/>
        </w:rPr>
      </w:pPr>
      <w:r w:rsidRPr="00957F73">
        <w:rPr>
          <w:i/>
          <w:szCs w:val="24"/>
        </w:rPr>
        <w:t xml:space="preserve">doporučuje </w:t>
      </w:r>
    </w:p>
    <w:p w:rsidR="00957F73" w:rsidRPr="00957F73" w:rsidRDefault="00957F73" w:rsidP="00957F73">
      <w:pPr>
        <w:pStyle w:val="Normln2"/>
        <w:rPr>
          <w:i/>
          <w:szCs w:val="24"/>
        </w:rPr>
      </w:pPr>
      <w:r w:rsidRPr="00957F73">
        <w:rPr>
          <w:i/>
          <w:szCs w:val="24"/>
        </w:rPr>
        <w:t>Zastupitelstvu města ke schválení Smlouvu o zřízení věcnéh</w:t>
      </w:r>
      <w:r>
        <w:rPr>
          <w:i/>
          <w:szCs w:val="24"/>
        </w:rPr>
        <w:t xml:space="preserve">o břemene č. 6DHM160098 </w:t>
      </w:r>
      <w:r>
        <w:rPr>
          <w:i/>
          <w:szCs w:val="24"/>
        </w:rPr>
        <w:br/>
        <w:t xml:space="preserve">(naše </w:t>
      </w:r>
      <w:r w:rsidRPr="00957F73">
        <w:rPr>
          <w:i/>
          <w:szCs w:val="24"/>
        </w:rPr>
        <w:t>č.</w:t>
      </w:r>
      <w:r>
        <w:rPr>
          <w:i/>
          <w:szCs w:val="24"/>
        </w:rPr>
        <w:t xml:space="preserve"> </w:t>
      </w:r>
      <w:r w:rsidRPr="00957F73">
        <w:rPr>
          <w:i/>
          <w:szCs w:val="24"/>
        </w:rPr>
        <w:t>03/2016/VB) mezi společností Povodí Labe, státní podnik (povinný), IČ 70890005 a Městem Český Dub (oprávněný).</w:t>
      </w:r>
    </w:p>
    <w:p w:rsidR="00957F73" w:rsidRDefault="00957F73" w:rsidP="00957F73">
      <w:pPr>
        <w:pStyle w:val="Normln2"/>
        <w:rPr>
          <w:i/>
          <w:szCs w:val="24"/>
        </w:rPr>
      </w:pPr>
    </w:p>
    <w:p w:rsidR="002C1E6A" w:rsidRPr="00050D5A" w:rsidRDefault="002C1E6A" w:rsidP="002C1E6A">
      <w:pPr>
        <w:rPr>
          <w:i/>
          <w:color w:val="000000"/>
        </w:rPr>
      </w:pPr>
      <w:r w:rsidRPr="00050D5A">
        <w:rPr>
          <w:i/>
          <w:color w:val="000000"/>
        </w:rPr>
        <w:t>V diskusi nikdo ze zastupitelů nevystoupil s žádným jiným návrhem či doplněním.</w:t>
      </w:r>
    </w:p>
    <w:p w:rsidR="002C1E6A" w:rsidRPr="00957F73" w:rsidRDefault="002C1E6A" w:rsidP="00957F73">
      <w:pPr>
        <w:pStyle w:val="Normln2"/>
        <w:rPr>
          <w:i/>
          <w:szCs w:val="24"/>
        </w:rPr>
      </w:pPr>
    </w:p>
    <w:p w:rsidR="00957F73" w:rsidRPr="002C1783" w:rsidRDefault="00957F73" w:rsidP="00957F73">
      <w:pPr>
        <w:pStyle w:val="Normln2"/>
        <w:rPr>
          <w:szCs w:val="24"/>
        </w:rPr>
      </w:pPr>
      <w:r>
        <w:rPr>
          <w:szCs w:val="24"/>
        </w:rPr>
        <w:t>U</w:t>
      </w:r>
      <w:r w:rsidRPr="002C1783">
        <w:rPr>
          <w:szCs w:val="24"/>
        </w:rPr>
        <w:t>snesení:</w:t>
      </w:r>
    </w:p>
    <w:p w:rsidR="00957F73" w:rsidRPr="002737B0" w:rsidRDefault="00957F73" w:rsidP="002C1E6A">
      <w:pPr>
        <w:pStyle w:val="usnesen"/>
        <w:pBdr>
          <w:top w:val="single" w:sz="4" w:space="1" w:color="auto"/>
          <w:left w:val="single" w:sz="4" w:space="4" w:color="auto"/>
          <w:bottom w:val="single" w:sz="4" w:space="1" w:color="auto"/>
          <w:right w:val="single" w:sz="4" w:space="4" w:color="auto"/>
        </w:pBdr>
        <w:ind w:left="2121" w:hanging="2121"/>
      </w:pPr>
      <w:r w:rsidRPr="008341DB">
        <w:t>201</w:t>
      </w:r>
      <w:r>
        <w:t>6</w:t>
      </w:r>
      <w:r w:rsidRPr="008341DB">
        <w:t>/</w:t>
      </w:r>
      <w:r>
        <w:t>Z</w:t>
      </w:r>
      <w:r w:rsidRPr="008341DB">
        <w:t>M/</w:t>
      </w:r>
      <w:r>
        <w:t>03</w:t>
      </w:r>
      <w:r w:rsidRPr="008341DB">
        <w:t>/</w:t>
      </w:r>
      <w:r>
        <w:t>33</w:t>
      </w:r>
      <w:r>
        <w:tab/>
        <w:t>Smlouva o zřízení věcného břemene</w:t>
      </w:r>
      <w:r w:rsidR="002C1E6A">
        <w:t xml:space="preserve"> na p. </w:t>
      </w:r>
      <w:r>
        <w:t>p. č. 931, k. ú. Český Dub</w:t>
      </w:r>
    </w:p>
    <w:p w:rsidR="00957F73" w:rsidRPr="00B079A0" w:rsidRDefault="00957F73" w:rsidP="00957F73">
      <w:pPr>
        <w:pBdr>
          <w:top w:val="single" w:sz="4" w:space="1" w:color="auto"/>
          <w:left w:val="single" w:sz="4" w:space="4" w:color="auto"/>
          <w:bottom w:val="single" w:sz="4" w:space="1" w:color="auto"/>
          <w:right w:val="single" w:sz="4" w:space="4" w:color="auto"/>
        </w:pBdr>
      </w:pPr>
      <w:r>
        <w:t>Zastupitelstvo</w:t>
      </w:r>
      <w:r w:rsidRPr="00B079A0">
        <w:t xml:space="preserve"> města po projednání </w:t>
      </w:r>
    </w:p>
    <w:p w:rsidR="00957F73" w:rsidRDefault="00957F73" w:rsidP="00957F73">
      <w:pPr>
        <w:pStyle w:val="proloenpsmo"/>
        <w:pBdr>
          <w:top w:val="single" w:sz="4" w:space="1" w:color="auto"/>
          <w:left w:val="single" w:sz="4" w:space="4" w:color="auto"/>
          <w:bottom w:val="single" w:sz="4" w:space="1" w:color="auto"/>
          <w:right w:val="single" w:sz="4" w:space="4" w:color="auto"/>
        </w:pBdr>
        <w:rPr>
          <w:szCs w:val="24"/>
        </w:rPr>
      </w:pPr>
      <w:r>
        <w:rPr>
          <w:szCs w:val="24"/>
        </w:rPr>
        <w:t xml:space="preserve">schvaluje </w:t>
      </w:r>
    </w:p>
    <w:p w:rsidR="00957F73" w:rsidRDefault="00957F73" w:rsidP="00957F73">
      <w:pPr>
        <w:pStyle w:val="Normln2"/>
        <w:pBdr>
          <w:top w:val="single" w:sz="4" w:space="1" w:color="auto"/>
          <w:left w:val="single" w:sz="4" w:space="4" w:color="auto"/>
          <w:bottom w:val="single" w:sz="4" w:space="1" w:color="auto"/>
          <w:right w:val="single" w:sz="4" w:space="4" w:color="auto"/>
        </w:pBdr>
        <w:rPr>
          <w:szCs w:val="24"/>
        </w:rPr>
      </w:pPr>
      <w:r>
        <w:rPr>
          <w:szCs w:val="24"/>
        </w:rPr>
        <w:t>Smlouvu o zřízení věcného břemene č. 6DHM160098 (naše č. 03/2016/VB) mezi společností Povodí Labe, státní podnik (povinný), IČ 70890005</w:t>
      </w:r>
      <w:r w:rsidR="002C1E6A">
        <w:rPr>
          <w:szCs w:val="24"/>
        </w:rPr>
        <w:t xml:space="preserve"> a Městem Český Dub (oprávněný)</w:t>
      </w:r>
    </w:p>
    <w:p w:rsidR="00957F73" w:rsidRDefault="00957F73" w:rsidP="00957F73">
      <w:pPr>
        <w:pStyle w:val="proloenpsmo"/>
        <w:pBdr>
          <w:top w:val="single" w:sz="4" w:space="1" w:color="auto"/>
          <w:left w:val="single" w:sz="4" w:space="4" w:color="auto"/>
          <w:bottom w:val="single" w:sz="4" w:space="1" w:color="auto"/>
          <w:right w:val="single" w:sz="4" w:space="4" w:color="auto"/>
        </w:pBdr>
      </w:pPr>
      <w:r>
        <w:t>pověřuje</w:t>
      </w:r>
    </w:p>
    <w:p w:rsidR="00957F73" w:rsidRPr="002C1783" w:rsidRDefault="00957F73" w:rsidP="00957F73">
      <w:pPr>
        <w:pStyle w:val="Normln2"/>
        <w:pBdr>
          <w:top w:val="single" w:sz="4" w:space="1" w:color="auto"/>
          <w:left w:val="single" w:sz="4" w:space="4" w:color="auto"/>
          <w:bottom w:val="single" w:sz="4" w:space="1" w:color="auto"/>
          <w:right w:val="single" w:sz="4" w:space="4" w:color="auto"/>
        </w:pBdr>
        <w:rPr>
          <w:szCs w:val="24"/>
        </w:rPr>
      </w:pPr>
      <w:r>
        <w:rPr>
          <w:szCs w:val="24"/>
        </w:rPr>
        <w:t>starostu podpisem smlouvy</w:t>
      </w:r>
      <w:r w:rsidR="002C1E6A">
        <w:rPr>
          <w:szCs w:val="24"/>
        </w:rPr>
        <w:t>.</w:t>
      </w:r>
    </w:p>
    <w:p w:rsidR="00E45E24" w:rsidRDefault="00E45E24" w:rsidP="00957F73">
      <w:pPr>
        <w:pBdr>
          <w:top w:val="single" w:sz="4" w:space="1" w:color="auto"/>
          <w:left w:val="single" w:sz="4" w:space="4" w:color="auto"/>
          <w:bottom w:val="single" w:sz="4" w:space="1" w:color="auto"/>
          <w:right w:val="single" w:sz="4" w:space="4" w:color="auto"/>
        </w:pBdr>
      </w:pPr>
    </w:p>
    <w:p w:rsidR="00E45E24" w:rsidRPr="004E022C" w:rsidRDefault="00E45E24" w:rsidP="00957F73">
      <w:pPr>
        <w:pStyle w:val="Bezmeze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4E022C">
        <w:rPr>
          <w:rFonts w:ascii="Times New Roman" w:hAnsi="Times New Roman"/>
          <w:i/>
          <w:sz w:val="24"/>
          <w:szCs w:val="24"/>
        </w:rPr>
        <w:t>Hlasování: pro:</w:t>
      </w:r>
      <w:r w:rsidR="002C1E6A">
        <w:rPr>
          <w:rFonts w:ascii="Times New Roman" w:hAnsi="Times New Roman"/>
          <w:i/>
          <w:sz w:val="24"/>
          <w:szCs w:val="24"/>
        </w:rPr>
        <w:t>15</w:t>
      </w:r>
      <w:r w:rsidRPr="004E022C">
        <w:rPr>
          <w:rFonts w:ascii="Times New Roman" w:hAnsi="Times New Roman"/>
          <w:i/>
          <w:sz w:val="24"/>
          <w:szCs w:val="24"/>
        </w:rPr>
        <w:t>/ proti:0/ zdržel se:0/</w:t>
      </w:r>
    </w:p>
    <w:p w:rsidR="00E45E24" w:rsidRDefault="00E45E24" w:rsidP="00E45E24"/>
    <w:p w:rsidR="00957F73" w:rsidRDefault="00957F73" w:rsidP="00E45E24"/>
    <w:p w:rsidR="00957F73" w:rsidRPr="00D93E15" w:rsidRDefault="00957F73" w:rsidP="00E45E24"/>
    <w:p w:rsidR="00D93E15" w:rsidRPr="002C1E6A" w:rsidRDefault="00D93E15" w:rsidP="00FC3DD0">
      <w:pPr>
        <w:pStyle w:val="Odstavecseseznamem"/>
        <w:numPr>
          <w:ilvl w:val="0"/>
          <w:numId w:val="6"/>
        </w:numPr>
        <w:contextualSpacing w:val="0"/>
        <w:rPr>
          <w:b/>
        </w:rPr>
      </w:pPr>
      <w:r w:rsidRPr="002C1E6A">
        <w:rPr>
          <w:b/>
        </w:rPr>
        <w:t>Žádost o odkoupení oddělené části pozemku p. č. 1018 k. ú. Český Dub</w:t>
      </w:r>
    </w:p>
    <w:p w:rsidR="00957F73" w:rsidRDefault="00957F73" w:rsidP="00957F73"/>
    <w:p w:rsidR="00957F73" w:rsidRPr="00957F73" w:rsidRDefault="00957F73" w:rsidP="00957F73">
      <w:pPr>
        <w:rPr>
          <w:i/>
        </w:rPr>
      </w:pPr>
      <w:r w:rsidRPr="00957F73">
        <w:rPr>
          <w:i/>
        </w:rPr>
        <w:t>Odůvodnění:</w:t>
      </w:r>
    </w:p>
    <w:p w:rsidR="00957F73" w:rsidRPr="00957F73" w:rsidRDefault="00957F73" w:rsidP="00957F73">
      <w:pPr>
        <w:pStyle w:val="Normln2"/>
        <w:rPr>
          <w:bCs/>
          <w:i/>
          <w:szCs w:val="24"/>
        </w:rPr>
      </w:pPr>
      <w:r w:rsidRPr="00957F73">
        <w:rPr>
          <w:bCs/>
          <w:i/>
          <w:szCs w:val="24"/>
        </w:rPr>
        <w:t>1) Pan Václav Šámal, bytem Řídícího učitele Škody 138</w:t>
      </w:r>
      <w:r w:rsidRPr="00957F73">
        <w:rPr>
          <w:i/>
        </w:rPr>
        <w:t>, Český Dub požádal o odkoupení</w:t>
      </w:r>
      <w:r>
        <w:rPr>
          <w:i/>
        </w:rPr>
        <w:t xml:space="preserve"> oddělené části</w:t>
      </w:r>
      <w:r w:rsidRPr="00957F73">
        <w:rPr>
          <w:i/>
        </w:rPr>
        <w:t xml:space="preserve"> pozemku p. č. 1018, k. ú. Český Dub, obec Český Dub. Na pozemek má s městem nájemní smlouvu od roku 1995. Jedná se o pozemek mezi jeho nemovitostmi a zahrádkářskou kolonií za domem č. p. 138.</w:t>
      </w:r>
    </w:p>
    <w:p w:rsidR="00957F73" w:rsidRPr="00957F73" w:rsidRDefault="00957F73" w:rsidP="00957F73">
      <w:pPr>
        <w:pStyle w:val="Normln2"/>
        <w:rPr>
          <w:i/>
          <w:szCs w:val="24"/>
        </w:rPr>
      </w:pPr>
    </w:p>
    <w:p w:rsidR="00957F73" w:rsidRPr="00957F73" w:rsidRDefault="00957F73" w:rsidP="00957F73">
      <w:pPr>
        <w:pStyle w:val="Normln2"/>
        <w:rPr>
          <w:i/>
          <w:szCs w:val="24"/>
        </w:rPr>
      </w:pPr>
      <w:r w:rsidRPr="00957F73">
        <w:rPr>
          <w:i/>
          <w:szCs w:val="24"/>
        </w:rPr>
        <w:t xml:space="preserve">2) Pan Šámal má zájem odkoupit pozemek o šíři 6m a délce 58m. Prostor mezi plotem zahrádkářské kolonie a pozemky pana Šámala má šíři 10m. Zahrádkáři tuto část využívají jako přístupovou cestu </w:t>
      </w:r>
      <w:r w:rsidRPr="00957F73">
        <w:rPr>
          <w:i/>
          <w:szCs w:val="24"/>
        </w:rPr>
        <w:lastRenderedPageBreak/>
        <w:t>ke svým zahrádkám. Současná šíře pozemku umožňuje pohodlné otočení osobního automobilu, je dostatečná pro případný nutný zásah složek záchranného systému.</w:t>
      </w:r>
    </w:p>
    <w:p w:rsidR="00957F73" w:rsidRPr="00957F73" w:rsidRDefault="00957F73" w:rsidP="00957F73">
      <w:pPr>
        <w:pStyle w:val="Normln2"/>
        <w:rPr>
          <w:i/>
          <w:szCs w:val="24"/>
        </w:rPr>
      </w:pPr>
    </w:p>
    <w:p w:rsidR="00957F73" w:rsidRPr="00957F73" w:rsidRDefault="00957F73" w:rsidP="00957F73">
      <w:pPr>
        <w:pStyle w:val="Normln2"/>
        <w:rPr>
          <w:i/>
        </w:rPr>
      </w:pPr>
      <w:r w:rsidRPr="00957F73">
        <w:rPr>
          <w:i/>
          <w:szCs w:val="24"/>
        </w:rPr>
        <w:t>3) Rada města se žádostí zabývala dne 10.</w:t>
      </w:r>
      <w:r w:rsidR="00E96598">
        <w:rPr>
          <w:i/>
          <w:szCs w:val="24"/>
        </w:rPr>
        <w:t xml:space="preserve"> </w:t>
      </w:r>
      <w:r w:rsidRPr="00957F73">
        <w:rPr>
          <w:i/>
          <w:szCs w:val="24"/>
        </w:rPr>
        <w:t>2.</w:t>
      </w:r>
      <w:r w:rsidR="00E96598">
        <w:rPr>
          <w:i/>
          <w:szCs w:val="24"/>
        </w:rPr>
        <w:t xml:space="preserve"> </w:t>
      </w:r>
      <w:r w:rsidRPr="00957F73">
        <w:rPr>
          <w:i/>
          <w:szCs w:val="24"/>
        </w:rPr>
        <w:t>2016</w:t>
      </w:r>
      <w:r w:rsidR="00E96598">
        <w:rPr>
          <w:i/>
          <w:szCs w:val="24"/>
        </w:rPr>
        <w:t xml:space="preserve">, </w:t>
      </w:r>
      <w:r w:rsidRPr="00957F73">
        <w:rPr>
          <w:i/>
          <w:szCs w:val="24"/>
        </w:rPr>
        <w:t xml:space="preserve">přijala </w:t>
      </w:r>
      <w:proofErr w:type="spellStart"/>
      <w:r w:rsidRPr="00957F73">
        <w:rPr>
          <w:i/>
          <w:szCs w:val="24"/>
        </w:rPr>
        <w:t>usn</w:t>
      </w:r>
      <w:proofErr w:type="spellEnd"/>
      <w:r w:rsidRPr="00957F73">
        <w:rPr>
          <w:i/>
          <w:szCs w:val="24"/>
        </w:rPr>
        <w:t xml:space="preserve">. č. </w:t>
      </w:r>
      <w:r w:rsidRPr="00957F73">
        <w:rPr>
          <w:i/>
        </w:rPr>
        <w:t>2016/RM/03/042</w:t>
      </w:r>
    </w:p>
    <w:p w:rsidR="00957F73" w:rsidRPr="00957F73" w:rsidRDefault="00957F73" w:rsidP="00957F73">
      <w:pPr>
        <w:pStyle w:val="Normln2"/>
        <w:rPr>
          <w:i/>
          <w:szCs w:val="24"/>
        </w:rPr>
      </w:pPr>
    </w:p>
    <w:p w:rsidR="00957F73" w:rsidRPr="00957F73" w:rsidRDefault="00957F73" w:rsidP="00957F73">
      <w:pPr>
        <w:rPr>
          <w:i/>
        </w:rPr>
      </w:pPr>
      <w:r w:rsidRPr="00957F73">
        <w:rPr>
          <w:i/>
        </w:rPr>
        <w:t>Rada města po projednání žádosti MUCD 219/2016</w:t>
      </w:r>
    </w:p>
    <w:p w:rsidR="00957F73" w:rsidRPr="00957F73" w:rsidRDefault="00957F73" w:rsidP="00957F73">
      <w:pPr>
        <w:pStyle w:val="proloenpsmo"/>
        <w:rPr>
          <w:i/>
          <w:szCs w:val="24"/>
        </w:rPr>
      </w:pPr>
      <w:r w:rsidRPr="00957F73">
        <w:rPr>
          <w:i/>
          <w:szCs w:val="24"/>
        </w:rPr>
        <w:t xml:space="preserve">neschvaluje </w:t>
      </w:r>
    </w:p>
    <w:p w:rsidR="00957F73" w:rsidRDefault="00957F73" w:rsidP="00957F73">
      <w:pPr>
        <w:pStyle w:val="Normln2"/>
      </w:pPr>
      <w:r w:rsidRPr="00957F73">
        <w:rPr>
          <w:bCs/>
          <w:i/>
          <w:szCs w:val="24"/>
        </w:rPr>
        <w:t xml:space="preserve">zveřejnění záměru prodeje oddělené části </w:t>
      </w:r>
      <w:r w:rsidRPr="00957F73">
        <w:rPr>
          <w:i/>
          <w:szCs w:val="24"/>
        </w:rPr>
        <w:t>pozemku p. č. 1018, druh pozemku zahrada, k. ú. Český Dub, obec Český Dub, okres Liberec</w:t>
      </w:r>
      <w:r>
        <w:t>.</w:t>
      </w:r>
    </w:p>
    <w:p w:rsidR="00957F73" w:rsidRDefault="00957F73" w:rsidP="00957F73">
      <w:pPr>
        <w:pStyle w:val="Normln2"/>
        <w:rPr>
          <w:szCs w:val="24"/>
        </w:rPr>
      </w:pPr>
    </w:p>
    <w:p w:rsidR="00654E35" w:rsidRDefault="000F15C7" w:rsidP="00654E35">
      <w:pPr>
        <w:rPr>
          <w:i/>
          <w:color w:val="000000"/>
        </w:rPr>
      </w:pPr>
      <w:r>
        <w:rPr>
          <w:i/>
          <w:color w:val="000000"/>
        </w:rPr>
        <w:t>Proběhla diskuse zastupitelů, nikdo neformuloval jiný návrh.</w:t>
      </w:r>
    </w:p>
    <w:p w:rsidR="00957F73" w:rsidRDefault="00957F73" w:rsidP="00957F73">
      <w:pPr>
        <w:pStyle w:val="Normln2"/>
        <w:rPr>
          <w:szCs w:val="24"/>
        </w:rPr>
      </w:pPr>
    </w:p>
    <w:p w:rsidR="00957F73" w:rsidRPr="002C1783" w:rsidRDefault="00957F73" w:rsidP="00957F73">
      <w:pPr>
        <w:pStyle w:val="Normln2"/>
        <w:rPr>
          <w:szCs w:val="24"/>
        </w:rPr>
      </w:pPr>
      <w:r>
        <w:rPr>
          <w:szCs w:val="24"/>
        </w:rPr>
        <w:t>U</w:t>
      </w:r>
      <w:r w:rsidRPr="002C1783">
        <w:rPr>
          <w:szCs w:val="24"/>
        </w:rPr>
        <w:t>snesení:</w:t>
      </w:r>
    </w:p>
    <w:p w:rsidR="00957F73" w:rsidRPr="00957F73" w:rsidRDefault="00957F73" w:rsidP="00957F73">
      <w:pPr>
        <w:pStyle w:val="usnesen"/>
        <w:pBdr>
          <w:top w:val="single" w:sz="4" w:space="1" w:color="auto"/>
          <w:left w:val="single" w:sz="4" w:space="4" w:color="auto"/>
          <w:bottom w:val="single" w:sz="4" w:space="1" w:color="auto"/>
          <w:right w:val="single" w:sz="4" w:space="4" w:color="auto"/>
        </w:pBdr>
      </w:pPr>
      <w:r w:rsidRPr="00957F73">
        <w:t xml:space="preserve">2016/ZM/03/34 </w:t>
      </w:r>
      <w:r>
        <w:tab/>
      </w:r>
      <w:r w:rsidRPr="00957F73">
        <w:t>Žádost o odkoupení oddělené části pozemku p. č. 1018 k. ú. Český Dub</w:t>
      </w:r>
    </w:p>
    <w:p w:rsidR="00957F73" w:rsidRPr="002C1783" w:rsidRDefault="00957F73" w:rsidP="00957F73">
      <w:pPr>
        <w:pBdr>
          <w:top w:val="single" w:sz="4" w:space="1" w:color="auto"/>
          <w:left w:val="single" w:sz="4" w:space="4" w:color="auto"/>
          <w:bottom w:val="single" w:sz="4" w:space="1" w:color="auto"/>
          <w:right w:val="single" w:sz="4" w:space="4" w:color="auto"/>
        </w:pBdr>
      </w:pPr>
      <w:r>
        <w:t>Zastupitelstvo</w:t>
      </w:r>
      <w:r w:rsidRPr="002C1783">
        <w:t xml:space="preserve"> města po projednání</w:t>
      </w:r>
      <w:r>
        <w:t xml:space="preserve"> žádosti MUCD 219/2016</w:t>
      </w:r>
    </w:p>
    <w:p w:rsidR="00957F73" w:rsidRDefault="00654E35" w:rsidP="00957F73">
      <w:pPr>
        <w:pStyle w:val="proloenpsmo"/>
        <w:pBdr>
          <w:top w:val="single" w:sz="4" w:space="1" w:color="auto"/>
          <w:left w:val="single" w:sz="4" w:space="4" w:color="auto"/>
          <w:bottom w:val="single" w:sz="4" w:space="1" w:color="auto"/>
          <w:right w:val="single" w:sz="4" w:space="4" w:color="auto"/>
        </w:pBdr>
        <w:rPr>
          <w:szCs w:val="24"/>
        </w:rPr>
      </w:pPr>
      <w:r>
        <w:rPr>
          <w:szCs w:val="24"/>
        </w:rPr>
        <w:t>ne</w:t>
      </w:r>
      <w:r w:rsidR="00957F73">
        <w:rPr>
          <w:szCs w:val="24"/>
        </w:rPr>
        <w:t xml:space="preserve">schvaluje </w:t>
      </w:r>
    </w:p>
    <w:p w:rsidR="00957F73" w:rsidRPr="002C1783" w:rsidRDefault="00957F73" w:rsidP="00957F73">
      <w:pPr>
        <w:pStyle w:val="Normln2"/>
        <w:pBdr>
          <w:top w:val="single" w:sz="4" w:space="1" w:color="auto"/>
          <w:left w:val="single" w:sz="4" w:space="4" w:color="auto"/>
          <w:bottom w:val="single" w:sz="4" w:space="1" w:color="auto"/>
          <w:right w:val="single" w:sz="4" w:space="4" w:color="auto"/>
        </w:pBdr>
        <w:rPr>
          <w:szCs w:val="24"/>
        </w:rPr>
      </w:pPr>
      <w:r>
        <w:rPr>
          <w:bCs/>
          <w:szCs w:val="24"/>
        </w:rPr>
        <w:t xml:space="preserve">zveřejnění záměru prodeje oddělené části </w:t>
      </w:r>
      <w:r>
        <w:rPr>
          <w:szCs w:val="24"/>
        </w:rPr>
        <w:t>pozemku p. č. 1018, druh pozemku zahrada, k. ú. Český Dub, obec Český Dub, okres Liberec</w:t>
      </w:r>
      <w:r>
        <w:t>.</w:t>
      </w:r>
    </w:p>
    <w:p w:rsidR="00E45E24" w:rsidRDefault="00E45E24" w:rsidP="00957F73">
      <w:pPr>
        <w:pBdr>
          <w:top w:val="single" w:sz="4" w:space="1" w:color="auto"/>
          <w:left w:val="single" w:sz="4" w:space="4" w:color="auto"/>
          <w:bottom w:val="single" w:sz="4" w:space="1" w:color="auto"/>
          <w:right w:val="single" w:sz="4" w:space="4" w:color="auto"/>
        </w:pBdr>
      </w:pPr>
    </w:p>
    <w:p w:rsidR="00E45E24" w:rsidRPr="004E022C" w:rsidRDefault="00E45E24" w:rsidP="00957F73">
      <w:pPr>
        <w:pStyle w:val="Bezmeze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4E022C">
        <w:rPr>
          <w:rFonts w:ascii="Times New Roman" w:hAnsi="Times New Roman"/>
          <w:i/>
          <w:sz w:val="24"/>
          <w:szCs w:val="24"/>
        </w:rPr>
        <w:t>Hlasování: pro:</w:t>
      </w:r>
      <w:r w:rsidR="004E1B17">
        <w:rPr>
          <w:rFonts w:ascii="Times New Roman" w:hAnsi="Times New Roman"/>
          <w:i/>
          <w:sz w:val="24"/>
          <w:szCs w:val="24"/>
        </w:rPr>
        <w:t>14/ proti:0/ zdržel se:1</w:t>
      </w:r>
      <w:r w:rsidRPr="004E022C">
        <w:rPr>
          <w:rFonts w:ascii="Times New Roman" w:hAnsi="Times New Roman"/>
          <w:i/>
          <w:sz w:val="24"/>
          <w:szCs w:val="24"/>
        </w:rPr>
        <w:t>/</w:t>
      </w:r>
      <w:r w:rsidR="004E1B17">
        <w:rPr>
          <w:rFonts w:ascii="Times New Roman" w:hAnsi="Times New Roman"/>
          <w:i/>
          <w:sz w:val="24"/>
          <w:szCs w:val="24"/>
        </w:rPr>
        <w:t>F. Bulíř</w:t>
      </w:r>
    </w:p>
    <w:p w:rsidR="00E45E24" w:rsidRDefault="00E45E24" w:rsidP="00E45E24"/>
    <w:p w:rsidR="00957F73" w:rsidRDefault="00957F73" w:rsidP="00E45E24"/>
    <w:p w:rsidR="00957F73" w:rsidRPr="00D93E15" w:rsidRDefault="00957F73" w:rsidP="00E45E24"/>
    <w:p w:rsidR="00D93E15" w:rsidRPr="00E96598" w:rsidRDefault="00D93E15" w:rsidP="00FC3DD0">
      <w:pPr>
        <w:pStyle w:val="Odstavecseseznamem"/>
        <w:numPr>
          <w:ilvl w:val="0"/>
          <w:numId w:val="6"/>
        </w:numPr>
        <w:contextualSpacing w:val="0"/>
        <w:rPr>
          <w:b/>
        </w:rPr>
      </w:pPr>
      <w:r w:rsidRPr="00E96598">
        <w:rPr>
          <w:b/>
        </w:rPr>
        <w:t xml:space="preserve">Individuální výstavba Na </w:t>
      </w:r>
      <w:proofErr w:type="spellStart"/>
      <w:r w:rsidRPr="00E96598">
        <w:rPr>
          <w:b/>
        </w:rPr>
        <w:t>Zhůrách</w:t>
      </w:r>
      <w:proofErr w:type="spellEnd"/>
    </w:p>
    <w:p w:rsidR="00E45E24" w:rsidRDefault="00E45E24" w:rsidP="00E45E24"/>
    <w:p w:rsidR="00957F73" w:rsidRPr="00957F73" w:rsidRDefault="00957F73" w:rsidP="00957F73">
      <w:pPr>
        <w:rPr>
          <w:i/>
        </w:rPr>
      </w:pPr>
      <w:r w:rsidRPr="00957F73">
        <w:rPr>
          <w:b/>
          <w:bCs/>
          <w:i/>
        </w:rPr>
        <w:t>Výstavba je plánována od roku 2000</w:t>
      </w:r>
    </w:p>
    <w:p w:rsidR="00957F73" w:rsidRPr="00957F73" w:rsidRDefault="00957F73" w:rsidP="004E1B17">
      <w:pPr>
        <w:rPr>
          <w:i/>
        </w:rPr>
      </w:pPr>
      <w:r w:rsidRPr="00957F73">
        <w:rPr>
          <w:i/>
        </w:rPr>
        <w:t>V souladu s  územním plánem, který byl schválen 14.9.2000, byla v</w:t>
      </w:r>
      <w:r w:rsidR="004E1B17">
        <w:rPr>
          <w:i/>
        </w:rPr>
        <w:t> </w:t>
      </w:r>
      <w:r w:rsidRPr="00957F73">
        <w:rPr>
          <w:i/>
        </w:rPr>
        <w:t>červnu</w:t>
      </w:r>
      <w:r w:rsidR="004E1B17">
        <w:rPr>
          <w:i/>
        </w:rPr>
        <w:t xml:space="preserve"> 2</w:t>
      </w:r>
      <w:r w:rsidRPr="00957F73">
        <w:rPr>
          <w:i/>
        </w:rPr>
        <w:t>005 vypracována  </w:t>
      </w:r>
      <w:hyperlink r:id="rId9" w:tgtFrame="_blank" w:tooltip="Typ: PDF dokument, velikost: 1.76 MB" w:history="1">
        <w:r w:rsidRPr="00957F73">
          <w:rPr>
            <w:i/>
          </w:rPr>
          <w:t>Zastavovací studie</w:t>
        </w:r>
      </w:hyperlink>
      <w:r w:rsidRPr="00957F73">
        <w:rPr>
          <w:i/>
        </w:rPr>
        <w:t>  na výstavbu Na </w:t>
      </w:r>
      <w:proofErr w:type="spellStart"/>
      <w:r w:rsidRPr="00957F73">
        <w:rPr>
          <w:i/>
        </w:rPr>
        <w:t>Zhůrách</w:t>
      </w:r>
      <w:proofErr w:type="spellEnd"/>
      <w:r w:rsidRPr="00957F73">
        <w:rPr>
          <w:i/>
        </w:rPr>
        <w:t>, která počítala s výstavbou 46 domů ve dvou etapách.</w:t>
      </w:r>
    </w:p>
    <w:p w:rsidR="00957F73" w:rsidRPr="00957F73" w:rsidRDefault="00957F73" w:rsidP="00957F73">
      <w:pPr>
        <w:rPr>
          <w:i/>
        </w:rPr>
      </w:pPr>
      <w:r w:rsidRPr="00957F73">
        <w:rPr>
          <w:b/>
          <w:bCs/>
          <w:i/>
        </w:rPr>
        <w:t> </w:t>
      </w:r>
    </w:p>
    <w:p w:rsidR="00957F73" w:rsidRPr="00957F73" w:rsidRDefault="00957F73" w:rsidP="00957F73">
      <w:pPr>
        <w:rPr>
          <w:i/>
        </w:rPr>
      </w:pPr>
      <w:r w:rsidRPr="00957F73">
        <w:rPr>
          <w:b/>
          <w:bCs/>
          <w:i/>
        </w:rPr>
        <w:t>Zajištění přístupu ke stavebním pozemkům z krajské silnice</w:t>
      </w:r>
    </w:p>
    <w:p w:rsidR="00957F73" w:rsidRPr="00957F73" w:rsidRDefault="003A49B8" w:rsidP="00957F73">
      <w:pPr>
        <w:rPr>
          <w:i/>
        </w:rPr>
      </w:pPr>
      <w:hyperlink r:id="rId10" w:tgtFrame="_blank" w:tooltip="Typ: PDF dokument, velikost: 377.53 kB" w:history="1">
        <w:proofErr w:type="spellStart"/>
        <w:r w:rsidR="00957F73" w:rsidRPr="00957F73">
          <w:rPr>
            <w:i/>
            <w:u w:val="single"/>
          </w:rPr>
          <w:t>Usn</w:t>
        </w:r>
        <w:proofErr w:type="spellEnd"/>
        <w:r w:rsidR="00957F73" w:rsidRPr="00957F73">
          <w:rPr>
            <w:i/>
            <w:u w:val="single"/>
          </w:rPr>
          <w:t>. č. ZM/07/49 ze dne 27.11.2007</w:t>
        </w:r>
        <w:r w:rsidR="00957F73" w:rsidRPr="00957F73">
          <w:rPr>
            <w:i/>
          </w:rPr>
          <w:t xml:space="preserve"> </w:t>
        </w:r>
      </w:hyperlink>
      <w:r w:rsidR="00957F73" w:rsidRPr="00957F73">
        <w:rPr>
          <w:i/>
        </w:rPr>
        <w:t>rozhodlo zastupitelstvo města v </w:t>
      </w:r>
      <w:hyperlink r:id="rId11" w:tgtFrame="_blank" w:tooltip="Typ: PDF dokument, velikost: 2.98 MB" w:history="1">
        <w:r w:rsidR="00957F73" w:rsidRPr="00957F73">
          <w:rPr>
            <w:i/>
          </w:rPr>
          <w:t xml:space="preserve">Programu rozvoje města </w:t>
        </w:r>
      </w:hyperlink>
      <w:r w:rsidR="00957F73" w:rsidRPr="00957F73">
        <w:rPr>
          <w:i/>
        </w:rPr>
        <w:t>o pokračování přípravy území k výstavbě rodinných domů v lokalitě Na </w:t>
      </w:r>
      <w:proofErr w:type="spellStart"/>
      <w:r w:rsidR="00957F73" w:rsidRPr="00957F73">
        <w:rPr>
          <w:i/>
        </w:rPr>
        <w:t>Zhůrách</w:t>
      </w:r>
      <w:proofErr w:type="spellEnd"/>
      <w:r w:rsidR="00957F73" w:rsidRPr="00957F73">
        <w:rPr>
          <w:i/>
        </w:rPr>
        <w:t xml:space="preserve">, avšak souhlasilo s kritikou občanů z lokality ulice </w:t>
      </w:r>
      <w:proofErr w:type="spellStart"/>
      <w:r w:rsidR="00957F73" w:rsidRPr="00957F73">
        <w:rPr>
          <w:i/>
        </w:rPr>
        <w:t>Prouskova</w:t>
      </w:r>
      <w:proofErr w:type="spellEnd"/>
      <w:r w:rsidR="00957F73" w:rsidRPr="00957F73">
        <w:rPr>
          <w:i/>
        </w:rPr>
        <w:t xml:space="preserve">, která se týkala nevhodnosti pouze jediné příjezdové komunikace ulicí do připravované lokality právě ulicí </w:t>
      </w:r>
      <w:proofErr w:type="spellStart"/>
      <w:r w:rsidR="00957F73" w:rsidRPr="00957F73">
        <w:rPr>
          <w:i/>
        </w:rPr>
        <w:t>Prouskova</w:t>
      </w:r>
      <w:proofErr w:type="spellEnd"/>
      <w:r w:rsidR="00957F73" w:rsidRPr="00957F73">
        <w:rPr>
          <w:i/>
        </w:rPr>
        <w:t xml:space="preserve">. Bylo proto rozhodnuto, že v přípravě území pro výstavbu rodinného bydlení je možné pokračovat pouze za předpokladu zabezpečení přístupové komunikace z krajské komunikace - silnice 3. tř. III/27711 – pozemek </w:t>
      </w:r>
      <w:proofErr w:type="spellStart"/>
      <w:r w:rsidR="00957F73" w:rsidRPr="00957F73">
        <w:rPr>
          <w:i/>
        </w:rPr>
        <w:t>p.č</w:t>
      </w:r>
      <w:proofErr w:type="spellEnd"/>
      <w:r w:rsidR="00957F73" w:rsidRPr="00957F73">
        <w:rPr>
          <w:i/>
        </w:rPr>
        <w:t xml:space="preserve">. 1131 v k.ú. Český Dub (silnice vedoucí ke koupališti – směr Hradčany). V souvislosti s tím byla v roce 2008 zahájena jednání s majitelem privátních pozemků p. Bergmanem o odkupu části jeho pozemků, které zajistí přístupovou komunikaci ke stavebním pozemkům města ze zmíněné krajské komunikace. V listopadu 2009 byla dokončena III. změna územního plánu, která zahrnula také tyto privátní pozemky do zastavitelného území. Odkoupení těchto pozemků schválilo Zastupitelstvo města </w:t>
      </w:r>
      <w:hyperlink r:id="rId12" w:tgtFrame="_blank" w:tooltip="Typ: PDF dokument, velikost: 574.19 kB" w:history="1">
        <w:proofErr w:type="spellStart"/>
        <w:r w:rsidR="00957F73" w:rsidRPr="00957F73">
          <w:rPr>
            <w:i/>
            <w:u w:val="single"/>
          </w:rPr>
          <w:t>usn</w:t>
        </w:r>
        <w:proofErr w:type="spellEnd"/>
        <w:r w:rsidR="00957F73" w:rsidRPr="00957F73">
          <w:rPr>
            <w:i/>
            <w:u w:val="single"/>
          </w:rPr>
          <w:t>. č. ZM/11/17 ze dne 29.3.2011</w:t>
        </w:r>
      </w:hyperlink>
      <w:r w:rsidR="00957F73" w:rsidRPr="00957F73">
        <w:rPr>
          <w:i/>
          <w:u w:val="single"/>
        </w:rPr>
        <w:t>.</w:t>
      </w:r>
      <w:r w:rsidR="00957F73" w:rsidRPr="00957F73">
        <w:rPr>
          <w:i/>
        </w:rPr>
        <w:t xml:space="preserve"> Zahrnutím dotčených pozemků do zastavitelného území a zajištěním přístupové komunikace z krajské silnice byla završena nejdůležitější etapa příprava území pro výstavbu rodinného bydlení. </w:t>
      </w:r>
      <w:hyperlink r:id="rId13" w:tgtFrame="_blank" w:tooltip="Typ: PDF dokument, velikost: 789.07 kB" w:history="1">
        <w:r w:rsidR="00957F73" w:rsidRPr="00957F73">
          <w:rPr>
            <w:i/>
            <w:u w:val="single"/>
          </w:rPr>
          <w:t>Dne 13.</w:t>
        </w:r>
        <w:r w:rsidR="00E96598">
          <w:rPr>
            <w:i/>
            <w:u w:val="single"/>
          </w:rPr>
          <w:t xml:space="preserve"> </w:t>
        </w:r>
        <w:r w:rsidR="00957F73" w:rsidRPr="00957F73">
          <w:rPr>
            <w:i/>
            <w:u w:val="single"/>
          </w:rPr>
          <w:t>9. 2011 </w:t>
        </w:r>
        <w:proofErr w:type="spellStart"/>
        <w:r w:rsidR="00957F73" w:rsidRPr="00957F73">
          <w:rPr>
            <w:i/>
            <w:u w:val="single"/>
          </w:rPr>
          <w:t>usn</w:t>
        </w:r>
        <w:proofErr w:type="spellEnd"/>
        <w:r w:rsidR="00957F73" w:rsidRPr="00957F73">
          <w:rPr>
            <w:i/>
            <w:u w:val="single"/>
          </w:rPr>
          <w:t>. č. ZM/11/46</w:t>
        </w:r>
      </w:hyperlink>
      <w:r w:rsidR="00957F73" w:rsidRPr="00957F73">
        <w:rPr>
          <w:i/>
          <w:u w:val="single"/>
        </w:rPr>
        <w:t xml:space="preserve"> </w:t>
      </w:r>
      <w:r w:rsidR="00957F73" w:rsidRPr="00957F73">
        <w:rPr>
          <w:i/>
        </w:rPr>
        <w:t xml:space="preserve">schválilo zastupitelstvo města nový </w:t>
      </w:r>
      <w:hyperlink r:id="rId14" w:history="1">
        <w:r w:rsidR="00957F73" w:rsidRPr="00957F73">
          <w:rPr>
            <w:i/>
          </w:rPr>
          <w:t>Ú</w:t>
        </w:r>
      </w:hyperlink>
      <w:hyperlink r:id="rId15" w:history="1">
        <w:r w:rsidR="00957F73" w:rsidRPr="00957F73">
          <w:rPr>
            <w:i/>
          </w:rPr>
          <w:t>zemní plán města.</w:t>
        </w:r>
      </w:hyperlink>
    </w:p>
    <w:p w:rsidR="00957F73" w:rsidRPr="00957F73" w:rsidRDefault="00957F73" w:rsidP="00957F73">
      <w:pPr>
        <w:rPr>
          <w:i/>
        </w:rPr>
      </w:pPr>
      <w:r w:rsidRPr="00957F73">
        <w:rPr>
          <w:i/>
        </w:rPr>
        <w:t>  </w:t>
      </w:r>
    </w:p>
    <w:p w:rsidR="00957F73" w:rsidRPr="00957F73" w:rsidRDefault="00957F73" w:rsidP="00957F73">
      <w:pPr>
        <w:rPr>
          <w:i/>
        </w:rPr>
      </w:pPr>
      <w:r w:rsidRPr="00957F73">
        <w:rPr>
          <w:b/>
          <w:bCs/>
          <w:i/>
        </w:rPr>
        <w:t>Urbanistický vzhled plánované výstavby je řešen v závazné územní studii</w:t>
      </w:r>
    </w:p>
    <w:p w:rsidR="00E96598" w:rsidRDefault="00957F73" w:rsidP="00957F73">
      <w:pPr>
        <w:rPr>
          <w:i/>
        </w:rPr>
      </w:pPr>
      <w:r w:rsidRPr="00957F73">
        <w:rPr>
          <w:i/>
        </w:rPr>
        <w:t xml:space="preserve">Zajištění urbanistického vzhledu plánované výstavby, který by odpovídal významu lokality, je druhým zásadním úkolem, kterým se zastupitelstvo města velmi odpovědně zabývá. Již v územním plánu jsou stanoveny základní obecné podmínky pro vzhled domů v městské či venkovské oblasti v našem městě. Protože se však jedná o velmi cenné území ve městě, rozhodlo zastupitelstvo města ve III. změně územního plánu </w:t>
      </w:r>
      <w:hyperlink r:id="rId16" w:tgtFrame="_blank" w:tooltip="Typ: PDF dokument, velikost: 627.91 kB" w:history="1">
        <w:r w:rsidRPr="00957F73">
          <w:rPr>
            <w:i/>
            <w:u w:val="single"/>
          </w:rPr>
          <w:t>(</w:t>
        </w:r>
        <w:proofErr w:type="spellStart"/>
        <w:r w:rsidRPr="00957F73">
          <w:rPr>
            <w:i/>
            <w:u w:val="single"/>
          </w:rPr>
          <w:t>usn</w:t>
        </w:r>
        <w:proofErr w:type="spellEnd"/>
        <w:r w:rsidRPr="00957F73">
          <w:rPr>
            <w:i/>
            <w:u w:val="single"/>
          </w:rPr>
          <w:t>. č. 9/2009 dne 24.</w:t>
        </w:r>
        <w:r w:rsidR="00E96598">
          <w:rPr>
            <w:i/>
            <w:u w:val="single"/>
          </w:rPr>
          <w:t xml:space="preserve"> </w:t>
        </w:r>
        <w:r w:rsidRPr="00957F73">
          <w:rPr>
            <w:i/>
            <w:u w:val="single"/>
          </w:rPr>
          <w:t>11.</w:t>
        </w:r>
        <w:r w:rsidR="00E96598">
          <w:rPr>
            <w:i/>
            <w:u w:val="single"/>
          </w:rPr>
          <w:t xml:space="preserve"> </w:t>
        </w:r>
        <w:r w:rsidRPr="00957F73">
          <w:rPr>
            <w:i/>
            <w:u w:val="single"/>
          </w:rPr>
          <w:t>2009),</w:t>
        </w:r>
      </w:hyperlink>
      <w:r w:rsidRPr="00957F73">
        <w:rPr>
          <w:i/>
          <w:u w:val="single"/>
        </w:rPr>
        <w:t xml:space="preserve"> </w:t>
      </w:r>
      <w:r w:rsidRPr="00957F73">
        <w:rPr>
          <w:i/>
        </w:rPr>
        <w:t xml:space="preserve">že kromě těchto obecných </w:t>
      </w:r>
    </w:p>
    <w:p w:rsidR="00E96598" w:rsidRDefault="00E96598" w:rsidP="00957F73">
      <w:pPr>
        <w:rPr>
          <w:i/>
        </w:rPr>
      </w:pPr>
    </w:p>
    <w:p w:rsidR="00957F73" w:rsidRPr="00957F73" w:rsidRDefault="00957F73" w:rsidP="00957F73">
      <w:pPr>
        <w:rPr>
          <w:i/>
        </w:rPr>
      </w:pPr>
      <w:r w:rsidRPr="00957F73">
        <w:rPr>
          <w:i/>
        </w:rPr>
        <w:t xml:space="preserve">regulativů, je možné na tomto území stavět pouze na základě  </w:t>
      </w:r>
      <w:hyperlink r:id="rId17" w:tgtFrame="_blank" w:tooltip="Typ: PDF dokument, velikost: 11.17 MB" w:history="1">
        <w:r w:rsidRPr="00957F73">
          <w:rPr>
            <w:i/>
          </w:rPr>
          <w:t>Územní studie - Rozvojová lokalita C38 Na </w:t>
        </w:r>
        <w:proofErr w:type="spellStart"/>
        <w:r w:rsidRPr="00957F73">
          <w:rPr>
            <w:i/>
          </w:rPr>
          <w:t>Zhůrách</w:t>
        </w:r>
        <w:proofErr w:type="spellEnd"/>
      </w:hyperlink>
      <w:r w:rsidRPr="00957F73">
        <w:rPr>
          <w:i/>
        </w:rPr>
        <w:t xml:space="preserve">, která  byla veřejně projednána na zasedání zastupitelstva města </w:t>
      </w:r>
      <w:hyperlink r:id="rId18" w:tgtFrame="_blank" w:tooltip="Typ: PDF dokument, velikost: 676.08 kB" w:history="1">
        <w:r w:rsidRPr="00957F73">
          <w:rPr>
            <w:i/>
          </w:rPr>
          <w:t>dne 13.12.2011</w:t>
        </w:r>
      </w:hyperlink>
      <w:r w:rsidRPr="00957F73">
        <w:rPr>
          <w:i/>
        </w:rPr>
        <w:t> a byla zaregistrována </w:t>
      </w:r>
      <w:hyperlink r:id="rId19" w:history="1">
        <w:r w:rsidR="004E1B17">
          <w:rPr>
            <w:i/>
          </w:rPr>
          <w:t>Ú</w:t>
        </w:r>
        <w:r w:rsidRPr="00957F73">
          <w:rPr>
            <w:i/>
          </w:rPr>
          <w:t>stavem územního rozvoje.</w:t>
        </w:r>
      </w:hyperlink>
      <w:r w:rsidRPr="00957F73">
        <w:rPr>
          <w:i/>
        </w:rPr>
        <w:t xml:space="preserve"> Zastavovací studie je jediným a závazným dokumentem, podle </w:t>
      </w:r>
      <w:r w:rsidR="004E1B17">
        <w:rPr>
          <w:i/>
        </w:rPr>
        <w:t xml:space="preserve">které </w:t>
      </w:r>
      <w:r w:rsidRPr="00957F73">
        <w:rPr>
          <w:i/>
        </w:rPr>
        <w:t>bude možné zástavbu provádět. To platí v případě individuální zástavby, ale i pro případného developera.</w:t>
      </w:r>
    </w:p>
    <w:p w:rsidR="00957F73" w:rsidRPr="00957F73" w:rsidRDefault="00957F73" w:rsidP="00957F73">
      <w:pPr>
        <w:rPr>
          <w:i/>
        </w:rPr>
      </w:pPr>
      <w:r w:rsidRPr="00957F73">
        <w:rPr>
          <w:i/>
        </w:rPr>
        <w:t>  </w:t>
      </w:r>
    </w:p>
    <w:p w:rsidR="00957F73" w:rsidRPr="00957F73" w:rsidRDefault="00957F73" w:rsidP="00957F73">
      <w:pPr>
        <w:rPr>
          <w:i/>
        </w:rPr>
      </w:pPr>
      <w:r w:rsidRPr="00957F73">
        <w:rPr>
          <w:b/>
          <w:bCs/>
          <w:i/>
        </w:rPr>
        <w:t xml:space="preserve">Rozhodování o variantě další přípravy a prodeje pozemků pro výstavbu rodinných domů </w:t>
      </w:r>
    </w:p>
    <w:p w:rsidR="00957F73" w:rsidRPr="00957F73" w:rsidRDefault="00957F73" w:rsidP="00957F73">
      <w:pPr>
        <w:rPr>
          <w:i/>
        </w:rPr>
      </w:pPr>
      <w:r w:rsidRPr="00957F73">
        <w:rPr>
          <w:i/>
        </w:rPr>
        <w:t>Podkladem pro rozhodování zastupitelstva pro rozhodování je dokument „Bytová výstavba Český Dub“ z prosince 2007, jehož zpracovatelem je Národní akademie regionálního managementu, o.</w:t>
      </w:r>
      <w:r w:rsidR="004E1B17">
        <w:rPr>
          <w:i/>
        </w:rPr>
        <w:t xml:space="preserve"> </w:t>
      </w:r>
      <w:r w:rsidRPr="00957F73">
        <w:rPr>
          <w:i/>
        </w:rPr>
        <w:t>s.</w:t>
      </w:r>
    </w:p>
    <w:p w:rsidR="00957F73" w:rsidRPr="00957F73" w:rsidRDefault="00957F73" w:rsidP="00957F73">
      <w:pPr>
        <w:rPr>
          <w:i/>
        </w:rPr>
      </w:pPr>
      <w:r w:rsidRPr="00957F73">
        <w:rPr>
          <w:i/>
        </w:rPr>
        <w:t> </w:t>
      </w:r>
    </w:p>
    <w:p w:rsidR="00957F73" w:rsidRPr="00957F73" w:rsidRDefault="00957F73" w:rsidP="00957F73">
      <w:pPr>
        <w:rPr>
          <w:i/>
        </w:rPr>
      </w:pPr>
      <w:r w:rsidRPr="00957F73">
        <w:rPr>
          <w:i/>
        </w:rPr>
        <w:t>Zastupitelstvo města schválilo 2x záměr prodeje pozemků:</w:t>
      </w:r>
    </w:p>
    <w:p w:rsidR="00957F73" w:rsidRPr="00957F73" w:rsidRDefault="00957F73" w:rsidP="00957F73">
      <w:pPr>
        <w:rPr>
          <w:i/>
        </w:rPr>
      </w:pPr>
      <w:r w:rsidRPr="00957F73">
        <w:rPr>
          <w:i/>
        </w:rPr>
        <w:t> </w:t>
      </w:r>
    </w:p>
    <w:p w:rsidR="00957F73" w:rsidRPr="00957F73" w:rsidRDefault="00957F73" w:rsidP="00957F73">
      <w:pPr>
        <w:rPr>
          <w:i/>
        </w:rPr>
      </w:pPr>
      <w:r w:rsidRPr="00957F73">
        <w:rPr>
          <w:b/>
          <w:bCs/>
          <w:i/>
        </w:rPr>
        <w:t>v roce 2011</w:t>
      </w:r>
      <w:r w:rsidRPr="00957F73">
        <w:rPr>
          <w:i/>
        </w:rPr>
        <w:t> </w:t>
      </w:r>
      <w:hyperlink r:id="rId20" w:tgtFrame="_blank" w:tooltip="Typ: PDF dokument, velikost: 634.16 kB" w:history="1">
        <w:r w:rsidRPr="00957F73">
          <w:rPr>
            <w:i/>
          </w:rPr>
          <w:t>dne 03.05.2011 č. </w:t>
        </w:r>
        <w:proofErr w:type="spellStart"/>
        <w:r w:rsidRPr="00957F73">
          <w:rPr>
            <w:i/>
          </w:rPr>
          <w:t>usn</w:t>
        </w:r>
        <w:proofErr w:type="spellEnd"/>
        <w:r w:rsidRPr="00957F73">
          <w:rPr>
            <w:i/>
          </w:rPr>
          <w:t>. ZM/11/31</w:t>
        </w:r>
      </w:hyperlink>
    </w:p>
    <w:p w:rsidR="00957F73" w:rsidRPr="00957F73" w:rsidRDefault="00957F73" w:rsidP="00957F73">
      <w:pPr>
        <w:rPr>
          <w:i/>
        </w:rPr>
      </w:pPr>
      <w:r w:rsidRPr="00957F73">
        <w:rPr>
          <w:i/>
        </w:rPr>
        <w:t>Zveřejnění záměru prodeje na </w:t>
      </w:r>
      <w:hyperlink r:id="rId21" w:history="1">
        <w:r w:rsidRPr="00957F73">
          <w:rPr>
            <w:i/>
          </w:rPr>
          <w:t>úřední desce</w:t>
        </w:r>
      </w:hyperlink>
    </w:p>
    <w:p w:rsidR="00957F73" w:rsidRPr="00957F73" w:rsidRDefault="00957F73" w:rsidP="00957F73">
      <w:pPr>
        <w:rPr>
          <w:i/>
        </w:rPr>
      </w:pPr>
      <w:r w:rsidRPr="00957F73">
        <w:rPr>
          <w:i/>
        </w:rPr>
        <w:t> </w:t>
      </w:r>
    </w:p>
    <w:p w:rsidR="00957F73" w:rsidRPr="00957F73" w:rsidRDefault="00957F73" w:rsidP="00957F73">
      <w:pPr>
        <w:rPr>
          <w:i/>
        </w:rPr>
      </w:pPr>
      <w:r w:rsidRPr="00957F73">
        <w:rPr>
          <w:b/>
          <w:bCs/>
          <w:i/>
        </w:rPr>
        <w:t>v roce 2012</w:t>
      </w:r>
      <w:r w:rsidRPr="00957F73">
        <w:rPr>
          <w:i/>
        </w:rPr>
        <w:t xml:space="preserve"> </w:t>
      </w:r>
      <w:hyperlink r:id="rId22" w:tgtFrame="_blank" w:tooltip="Typ: PDF dokument, velikost: 809.86 kB" w:history="1">
        <w:r w:rsidRPr="00957F73">
          <w:rPr>
            <w:i/>
          </w:rPr>
          <w:t>dne 24.04.2012 č. </w:t>
        </w:r>
        <w:proofErr w:type="spellStart"/>
        <w:r w:rsidRPr="00957F73">
          <w:rPr>
            <w:i/>
          </w:rPr>
          <w:t>usn</w:t>
        </w:r>
        <w:proofErr w:type="spellEnd"/>
        <w:r w:rsidRPr="00957F73">
          <w:rPr>
            <w:i/>
          </w:rPr>
          <w:t>. ZM/12/08</w:t>
        </w:r>
      </w:hyperlink>
    </w:p>
    <w:p w:rsidR="00957F73" w:rsidRPr="00957F73" w:rsidRDefault="00957F73" w:rsidP="00957F73">
      <w:pPr>
        <w:rPr>
          <w:i/>
        </w:rPr>
      </w:pPr>
      <w:r w:rsidRPr="00957F73">
        <w:rPr>
          <w:i/>
        </w:rPr>
        <w:t>Zveřejnění záměru prodeje na </w:t>
      </w:r>
      <w:hyperlink r:id="rId23" w:history="1">
        <w:r w:rsidRPr="00957F73">
          <w:rPr>
            <w:i/>
          </w:rPr>
          <w:t>úřední desce</w:t>
        </w:r>
      </w:hyperlink>
    </w:p>
    <w:p w:rsidR="00957F73" w:rsidRPr="00AF5DD6" w:rsidRDefault="00957F73" w:rsidP="00957F73">
      <w:pPr>
        <w:rPr>
          <w:sz w:val="22"/>
        </w:rPr>
      </w:pPr>
      <w:r w:rsidRPr="00AF5DD6">
        <w:rPr>
          <w:sz w:val="22"/>
        </w:rPr>
        <w:t> </w:t>
      </w:r>
    </w:p>
    <w:p w:rsidR="00957F73" w:rsidRDefault="00957F73" w:rsidP="00957F73">
      <w:pPr>
        <w:rPr>
          <w:b/>
          <w:i/>
        </w:rPr>
      </w:pPr>
      <w:r w:rsidRPr="00E96598">
        <w:rPr>
          <w:rFonts w:eastAsia="Calibri"/>
          <w:i/>
        </w:rPr>
        <w:t xml:space="preserve">Program rozvoje města schválilo dne </w:t>
      </w:r>
      <w:r w:rsidRPr="00E96598">
        <w:rPr>
          <w:rFonts w:eastAsia="Calibri"/>
          <w:b/>
          <w:i/>
        </w:rPr>
        <w:t>25. června 2013</w:t>
      </w:r>
      <w:r w:rsidRPr="00E96598">
        <w:rPr>
          <w:rFonts w:eastAsia="Calibri"/>
          <w:i/>
        </w:rPr>
        <w:t xml:space="preserve"> </w:t>
      </w:r>
      <w:proofErr w:type="spellStart"/>
      <w:r w:rsidRPr="00E96598">
        <w:rPr>
          <w:rFonts w:eastAsia="Calibri"/>
          <w:i/>
        </w:rPr>
        <w:t>usn</w:t>
      </w:r>
      <w:proofErr w:type="spellEnd"/>
      <w:r w:rsidRPr="00E96598">
        <w:rPr>
          <w:rFonts w:eastAsia="Calibri"/>
          <w:i/>
        </w:rPr>
        <w:t>. č. </w:t>
      </w:r>
      <w:r w:rsidRPr="00E96598">
        <w:rPr>
          <w:rFonts w:eastAsia="Calibri"/>
          <w:b/>
          <w:i/>
        </w:rPr>
        <w:t xml:space="preserve">2013/ZM/05/40 </w:t>
      </w:r>
      <w:r w:rsidRPr="00E96598">
        <w:rPr>
          <w:b/>
          <w:i/>
        </w:rPr>
        <w:t>Program rozvoje města Český Dub 2014 – 2020. V rámci tohoto dokumentu byla schválena aktivita A04.1</w:t>
      </w:r>
    </w:p>
    <w:p w:rsidR="0033295D" w:rsidRPr="00E96598" w:rsidRDefault="0033295D" w:rsidP="00957F73">
      <w:pPr>
        <w:rPr>
          <w:rFonts w:eastAsia="Calibri"/>
          <w:i/>
        </w:rPr>
      </w:pPr>
    </w:p>
    <w:p w:rsidR="00957F73" w:rsidRPr="00CA3682" w:rsidRDefault="00957F73" w:rsidP="00957F73">
      <w:pPr>
        <w:jc w:val="left"/>
        <w:rPr>
          <w:rFonts w:eastAsia="Calibri"/>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188"/>
        <w:gridCol w:w="8024"/>
      </w:tblGrid>
      <w:tr w:rsidR="00957F73" w:rsidRPr="00AF5DD6" w:rsidTr="00957F73">
        <w:trPr>
          <w:trHeight w:val="419"/>
        </w:trPr>
        <w:tc>
          <w:tcPr>
            <w:tcW w:w="1188" w:type="dxa"/>
            <w:shd w:val="clear" w:color="auto" w:fill="D9D9D9"/>
            <w:vAlign w:val="center"/>
          </w:tcPr>
          <w:p w:rsidR="00957F73" w:rsidRPr="00AF5DD6" w:rsidRDefault="00957F73" w:rsidP="00957F73">
            <w:pPr>
              <w:jc w:val="center"/>
              <w:rPr>
                <w:b/>
              </w:rPr>
            </w:pPr>
            <w:r w:rsidRPr="00AF5DD6">
              <w:rPr>
                <w:b/>
                <w:sz w:val="22"/>
              </w:rPr>
              <w:t>A04.1</w:t>
            </w:r>
          </w:p>
        </w:tc>
        <w:tc>
          <w:tcPr>
            <w:tcW w:w="8024" w:type="dxa"/>
            <w:shd w:val="clear" w:color="auto" w:fill="D9D9D9"/>
            <w:vAlign w:val="center"/>
          </w:tcPr>
          <w:p w:rsidR="00957F73" w:rsidRPr="00AF5DD6" w:rsidRDefault="00957F73" w:rsidP="00957F73">
            <w:pPr>
              <w:jc w:val="left"/>
              <w:rPr>
                <w:b/>
              </w:rPr>
            </w:pPr>
            <w:r w:rsidRPr="00AF5DD6">
              <w:rPr>
                <w:b/>
                <w:sz w:val="22"/>
              </w:rPr>
              <w:t>Pokračování v přípravě lokalit k individuální bytové výstavbě</w:t>
            </w:r>
          </w:p>
        </w:tc>
      </w:tr>
    </w:tbl>
    <w:p w:rsidR="00957F73" w:rsidRPr="00AF5DD6" w:rsidRDefault="00957F73" w:rsidP="00957F73">
      <w:pPr>
        <w:rPr>
          <w:b/>
          <w:sz w:val="22"/>
        </w:rPr>
      </w:pPr>
      <w:r w:rsidRPr="00AF5DD6">
        <w:rPr>
          <w:sz w:val="22"/>
        </w:rPr>
        <w:t xml:space="preserve"> </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6764"/>
      </w:tblGrid>
      <w:tr w:rsidR="00957F73" w:rsidRPr="00AF5DD6" w:rsidTr="00957F73">
        <w:tc>
          <w:tcPr>
            <w:tcW w:w="2630" w:type="dxa"/>
            <w:vAlign w:val="center"/>
          </w:tcPr>
          <w:p w:rsidR="00957F73" w:rsidRPr="00AF5DD6" w:rsidRDefault="00957F73" w:rsidP="00957F73">
            <w:pPr>
              <w:jc w:val="left"/>
            </w:pPr>
            <w:r w:rsidRPr="00AF5DD6">
              <w:rPr>
                <w:sz w:val="22"/>
              </w:rPr>
              <w:t>Lokalizace aktivity</w:t>
            </w:r>
          </w:p>
        </w:tc>
        <w:tc>
          <w:tcPr>
            <w:tcW w:w="6764" w:type="dxa"/>
            <w:vAlign w:val="center"/>
          </w:tcPr>
          <w:p w:rsidR="00957F73" w:rsidRPr="00AF5DD6" w:rsidRDefault="00957F73" w:rsidP="00957F73">
            <w:pPr>
              <w:jc w:val="left"/>
            </w:pPr>
            <w:r w:rsidRPr="00AF5DD6">
              <w:rPr>
                <w:sz w:val="22"/>
              </w:rPr>
              <w:t xml:space="preserve">Na </w:t>
            </w:r>
            <w:proofErr w:type="spellStart"/>
            <w:r w:rsidRPr="00AF5DD6">
              <w:rPr>
                <w:sz w:val="22"/>
              </w:rPr>
              <w:t>Zhůrách</w:t>
            </w:r>
            <w:proofErr w:type="spellEnd"/>
            <w:r w:rsidRPr="00AF5DD6">
              <w:rPr>
                <w:sz w:val="22"/>
              </w:rPr>
              <w:t>, Český Dub</w:t>
            </w:r>
          </w:p>
        </w:tc>
      </w:tr>
      <w:tr w:rsidR="00957F73" w:rsidRPr="00AF5DD6" w:rsidTr="00957F73">
        <w:tc>
          <w:tcPr>
            <w:tcW w:w="2630" w:type="dxa"/>
            <w:vAlign w:val="center"/>
          </w:tcPr>
          <w:p w:rsidR="00957F73" w:rsidRPr="00AF5DD6" w:rsidRDefault="00957F73" w:rsidP="00957F73">
            <w:pPr>
              <w:jc w:val="left"/>
            </w:pPr>
            <w:r w:rsidRPr="00AF5DD6">
              <w:rPr>
                <w:sz w:val="22"/>
              </w:rPr>
              <w:t>Garant aktivity</w:t>
            </w:r>
          </w:p>
        </w:tc>
        <w:tc>
          <w:tcPr>
            <w:tcW w:w="6764" w:type="dxa"/>
            <w:vAlign w:val="center"/>
          </w:tcPr>
          <w:p w:rsidR="00957F73" w:rsidRPr="00AF5DD6" w:rsidRDefault="00957F73" w:rsidP="00957F73">
            <w:pPr>
              <w:jc w:val="left"/>
            </w:pPr>
            <w:r w:rsidRPr="00AF5DD6">
              <w:rPr>
                <w:sz w:val="22"/>
              </w:rPr>
              <w:t>Městský úřad Český Dub</w:t>
            </w:r>
          </w:p>
        </w:tc>
      </w:tr>
      <w:tr w:rsidR="00957F73" w:rsidRPr="00AF5DD6" w:rsidTr="00957F73">
        <w:tc>
          <w:tcPr>
            <w:tcW w:w="2630" w:type="dxa"/>
            <w:vAlign w:val="center"/>
          </w:tcPr>
          <w:p w:rsidR="00957F73" w:rsidRPr="00AF5DD6" w:rsidRDefault="00957F73" w:rsidP="00957F73">
            <w:pPr>
              <w:jc w:val="left"/>
            </w:pPr>
            <w:r w:rsidRPr="00AF5DD6">
              <w:rPr>
                <w:sz w:val="22"/>
              </w:rPr>
              <w:t>Odhad nákladů / financování</w:t>
            </w:r>
          </w:p>
        </w:tc>
        <w:tc>
          <w:tcPr>
            <w:tcW w:w="6764" w:type="dxa"/>
            <w:vAlign w:val="center"/>
          </w:tcPr>
          <w:p w:rsidR="00957F73" w:rsidRPr="00AF5DD6" w:rsidRDefault="00957F73" w:rsidP="00957F73">
            <w:pPr>
              <w:jc w:val="left"/>
            </w:pPr>
            <w:r w:rsidRPr="00AF5DD6">
              <w:rPr>
                <w:sz w:val="22"/>
              </w:rPr>
              <w:t>tis. Kč / rozpočet města / soukromý investor</w:t>
            </w:r>
          </w:p>
        </w:tc>
      </w:tr>
      <w:tr w:rsidR="00957F73" w:rsidRPr="00AF5DD6" w:rsidTr="00957F73">
        <w:tc>
          <w:tcPr>
            <w:tcW w:w="2630" w:type="dxa"/>
            <w:vAlign w:val="center"/>
          </w:tcPr>
          <w:p w:rsidR="00957F73" w:rsidRPr="00AF5DD6" w:rsidRDefault="00957F73" w:rsidP="00957F73">
            <w:pPr>
              <w:jc w:val="left"/>
            </w:pPr>
            <w:r w:rsidRPr="00AF5DD6">
              <w:rPr>
                <w:sz w:val="22"/>
              </w:rPr>
              <w:t>Partneři aktivity</w:t>
            </w:r>
          </w:p>
        </w:tc>
        <w:tc>
          <w:tcPr>
            <w:tcW w:w="6764" w:type="dxa"/>
            <w:vAlign w:val="center"/>
          </w:tcPr>
          <w:p w:rsidR="00957F73" w:rsidRPr="00AF5DD6" w:rsidRDefault="00957F73" w:rsidP="00FC3DD0">
            <w:pPr>
              <w:numPr>
                <w:ilvl w:val="0"/>
                <w:numId w:val="7"/>
              </w:numPr>
              <w:jc w:val="left"/>
            </w:pPr>
            <w:r w:rsidRPr="00AF5DD6">
              <w:rPr>
                <w:sz w:val="22"/>
              </w:rPr>
              <w:t>realitní kanceláře</w:t>
            </w:r>
          </w:p>
          <w:p w:rsidR="00957F73" w:rsidRPr="00AF5DD6" w:rsidRDefault="00957F73" w:rsidP="00FC3DD0">
            <w:pPr>
              <w:numPr>
                <w:ilvl w:val="0"/>
                <w:numId w:val="7"/>
              </w:numPr>
              <w:jc w:val="left"/>
            </w:pPr>
            <w:r w:rsidRPr="00AF5DD6">
              <w:rPr>
                <w:sz w:val="22"/>
              </w:rPr>
              <w:t>developeři</w:t>
            </w:r>
          </w:p>
        </w:tc>
      </w:tr>
      <w:tr w:rsidR="00957F73" w:rsidRPr="00AF5DD6" w:rsidTr="00957F73">
        <w:tc>
          <w:tcPr>
            <w:tcW w:w="2630" w:type="dxa"/>
            <w:tcBorders>
              <w:top w:val="single" w:sz="4" w:space="0" w:color="auto"/>
              <w:left w:val="single" w:sz="4" w:space="0" w:color="auto"/>
              <w:bottom w:val="single" w:sz="4" w:space="0" w:color="auto"/>
              <w:right w:val="single" w:sz="4" w:space="0" w:color="auto"/>
            </w:tcBorders>
            <w:vAlign w:val="center"/>
          </w:tcPr>
          <w:p w:rsidR="00957F73" w:rsidRPr="00AF5DD6" w:rsidRDefault="00957F73" w:rsidP="00957F73">
            <w:pPr>
              <w:jc w:val="left"/>
            </w:pPr>
            <w:r w:rsidRPr="00AF5DD6">
              <w:rPr>
                <w:sz w:val="22"/>
              </w:rPr>
              <w:t>Soulad s územním plánem</w:t>
            </w:r>
          </w:p>
        </w:tc>
        <w:tc>
          <w:tcPr>
            <w:tcW w:w="6764" w:type="dxa"/>
            <w:tcBorders>
              <w:top w:val="single" w:sz="4" w:space="0" w:color="auto"/>
              <w:left w:val="single" w:sz="4" w:space="0" w:color="auto"/>
              <w:bottom w:val="single" w:sz="4" w:space="0" w:color="auto"/>
              <w:right w:val="single" w:sz="4" w:space="0" w:color="auto"/>
            </w:tcBorders>
            <w:vAlign w:val="center"/>
          </w:tcPr>
          <w:p w:rsidR="00957F73" w:rsidRPr="00AF5DD6" w:rsidRDefault="00957F73" w:rsidP="00957F73">
            <w:pPr>
              <w:tabs>
                <w:tab w:val="num" w:pos="720"/>
              </w:tabs>
              <w:jc w:val="left"/>
            </w:pPr>
            <w:r w:rsidRPr="00AF5DD6">
              <w:rPr>
                <w:sz w:val="22"/>
              </w:rPr>
              <w:t>ANO</w:t>
            </w:r>
          </w:p>
        </w:tc>
      </w:tr>
    </w:tbl>
    <w:p w:rsidR="00957F73" w:rsidRPr="00AF5DD6" w:rsidRDefault="00957F73" w:rsidP="00957F73">
      <w:pPr>
        <w:rPr>
          <w:sz w:val="22"/>
        </w:rPr>
      </w:pPr>
      <w:r w:rsidRPr="00AF5DD6">
        <w:rPr>
          <w:sz w:val="22"/>
        </w:rPr>
        <w:tab/>
      </w:r>
      <w:r w:rsidRPr="00AF5DD6">
        <w:rPr>
          <w:sz w:val="22"/>
        </w:rPr>
        <w:tab/>
        <w:t xml:space="preserve"> </w:t>
      </w:r>
    </w:p>
    <w:p w:rsidR="00957F73" w:rsidRPr="00AF5DD6" w:rsidRDefault="00957F73" w:rsidP="00957F73">
      <w:pPr>
        <w:pBdr>
          <w:top w:val="single" w:sz="4" w:space="1" w:color="auto"/>
          <w:left w:val="single" w:sz="4" w:space="4" w:color="auto"/>
          <w:bottom w:val="single" w:sz="4" w:space="1" w:color="auto"/>
          <w:right w:val="single" w:sz="4" w:space="4" w:color="auto"/>
        </w:pBdr>
        <w:rPr>
          <w:b/>
          <w:sz w:val="22"/>
        </w:rPr>
      </w:pPr>
      <w:r w:rsidRPr="00AF5DD6">
        <w:rPr>
          <w:b/>
          <w:sz w:val="22"/>
        </w:rPr>
        <w:t>Komentáře:</w:t>
      </w:r>
    </w:p>
    <w:p w:rsidR="00957F73" w:rsidRPr="00AF5DD6" w:rsidRDefault="00957F73" w:rsidP="00957F73">
      <w:pPr>
        <w:pBdr>
          <w:top w:val="single" w:sz="4" w:space="1" w:color="auto"/>
          <w:left w:val="single" w:sz="4" w:space="4" w:color="auto"/>
          <w:bottom w:val="single" w:sz="4" w:space="1" w:color="auto"/>
          <w:right w:val="single" w:sz="4" w:space="4" w:color="auto"/>
        </w:pBdr>
        <w:rPr>
          <w:sz w:val="22"/>
        </w:rPr>
      </w:pPr>
      <w:r w:rsidRPr="00AF5DD6">
        <w:rPr>
          <w:sz w:val="22"/>
        </w:rPr>
        <w:t xml:space="preserve">Aktivita pokračuje z předchozího PRM 2008-2013. V tomto období město opakovaně realizovalo „developerskou“ variantu zainvestování pozemků v uvedené lokalitě – bez výsledků. V současné době je aktuální varianta vlastní (postupné) investice do infrastruktury ze strany města a následný prodej parcel konečným stavebníkům (s cílem zabránit spekulacím se stavebními pozemky). </w:t>
      </w:r>
    </w:p>
    <w:p w:rsidR="00957F73" w:rsidRPr="00AF5DD6" w:rsidRDefault="00957F73" w:rsidP="00957F7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57F73" w:rsidRPr="00AF5DD6" w:rsidTr="00957F73">
        <w:tc>
          <w:tcPr>
            <w:tcW w:w="9212" w:type="dxa"/>
          </w:tcPr>
          <w:p w:rsidR="00957F73" w:rsidRPr="00AF5DD6" w:rsidRDefault="00957F73" w:rsidP="00957F73">
            <w:pPr>
              <w:rPr>
                <w:b/>
              </w:rPr>
            </w:pPr>
            <w:r w:rsidRPr="00AF5DD6">
              <w:rPr>
                <w:b/>
                <w:sz w:val="22"/>
              </w:rPr>
              <w:t>Realizační kroky:</w:t>
            </w:r>
          </w:p>
          <w:p w:rsidR="00957F73" w:rsidRPr="00AF5DD6" w:rsidRDefault="00957F73" w:rsidP="00FC3DD0">
            <w:pPr>
              <w:numPr>
                <w:ilvl w:val="0"/>
                <w:numId w:val="8"/>
              </w:numPr>
              <w:jc w:val="left"/>
            </w:pPr>
            <w:r w:rsidRPr="00AF5DD6">
              <w:rPr>
                <w:sz w:val="22"/>
              </w:rPr>
              <w:t>urbanistická studie lokality</w:t>
            </w:r>
          </w:p>
          <w:p w:rsidR="00957F73" w:rsidRPr="00AF5DD6" w:rsidRDefault="00957F73" w:rsidP="00FC3DD0">
            <w:pPr>
              <w:numPr>
                <w:ilvl w:val="0"/>
                <w:numId w:val="8"/>
              </w:numPr>
              <w:jc w:val="left"/>
            </w:pPr>
            <w:r w:rsidRPr="00AF5DD6">
              <w:rPr>
                <w:sz w:val="22"/>
              </w:rPr>
              <w:t>infrastrukturní projekt</w:t>
            </w:r>
          </w:p>
          <w:p w:rsidR="00957F73" w:rsidRPr="00AF5DD6" w:rsidRDefault="00957F73" w:rsidP="00FC3DD0">
            <w:pPr>
              <w:numPr>
                <w:ilvl w:val="0"/>
                <w:numId w:val="8"/>
              </w:numPr>
              <w:jc w:val="left"/>
            </w:pPr>
            <w:r w:rsidRPr="00AF5DD6">
              <w:rPr>
                <w:sz w:val="22"/>
              </w:rPr>
              <w:t>realizace infrastruktury po částech</w:t>
            </w:r>
          </w:p>
          <w:p w:rsidR="00957F73" w:rsidRPr="00AF5DD6" w:rsidRDefault="00957F73" w:rsidP="00FC3DD0">
            <w:pPr>
              <w:numPr>
                <w:ilvl w:val="0"/>
                <w:numId w:val="8"/>
              </w:numPr>
              <w:jc w:val="left"/>
            </w:pPr>
            <w:r w:rsidRPr="00AF5DD6">
              <w:rPr>
                <w:sz w:val="22"/>
              </w:rPr>
              <w:t>prodej pozemků konkrétním stavebníkům</w:t>
            </w:r>
          </w:p>
        </w:tc>
      </w:tr>
    </w:tbl>
    <w:p w:rsidR="00957F73" w:rsidRPr="00AF5DD6" w:rsidRDefault="00957F73" w:rsidP="00957F73">
      <w:pPr>
        <w:rPr>
          <w:color w:val="3E3E3E"/>
          <w:sz w:val="22"/>
        </w:rPr>
      </w:pPr>
    </w:p>
    <w:p w:rsidR="0033295D" w:rsidRDefault="0033295D" w:rsidP="00957F73">
      <w:pPr>
        <w:rPr>
          <w:i/>
        </w:rPr>
      </w:pPr>
    </w:p>
    <w:p w:rsidR="00957F73" w:rsidRPr="00FC3DD0" w:rsidRDefault="00957F73" w:rsidP="00957F73">
      <w:pPr>
        <w:rPr>
          <w:i/>
        </w:rPr>
      </w:pPr>
      <w:r w:rsidRPr="00FC3DD0">
        <w:rPr>
          <w:i/>
        </w:rPr>
        <w:t xml:space="preserve">V souladu s Programem rozvoje města Český Dub 2014 – 2020 a dokumentem Bytová výstavba Český Dub (2007) a </w:t>
      </w:r>
      <w:proofErr w:type="spellStart"/>
      <w:r w:rsidRPr="00FC3DD0">
        <w:rPr>
          <w:i/>
        </w:rPr>
        <w:t>usn</w:t>
      </w:r>
      <w:proofErr w:type="spellEnd"/>
      <w:r w:rsidRPr="00FC3DD0">
        <w:rPr>
          <w:i/>
        </w:rPr>
        <w:t>. č. 2016/RM/06/125 ze dne 16.</w:t>
      </w:r>
      <w:r w:rsidR="0033295D">
        <w:rPr>
          <w:i/>
        </w:rPr>
        <w:t xml:space="preserve"> </w:t>
      </w:r>
      <w:r w:rsidRPr="00FC3DD0">
        <w:rPr>
          <w:i/>
        </w:rPr>
        <w:t>3.</w:t>
      </w:r>
      <w:r w:rsidR="0033295D">
        <w:rPr>
          <w:i/>
        </w:rPr>
        <w:t xml:space="preserve"> </w:t>
      </w:r>
      <w:r w:rsidRPr="00FC3DD0">
        <w:rPr>
          <w:i/>
        </w:rPr>
        <w:t>2016</w:t>
      </w:r>
    </w:p>
    <w:p w:rsidR="00957F73" w:rsidRDefault="00000D05" w:rsidP="00957F73">
      <w:pPr>
        <w:rPr>
          <w:i/>
          <w:color w:val="000000"/>
        </w:rPr>
      </w:pPr>
      <w:r>
        <w:rPr>
          <w:i/>
          <w:color w:val="000000"/>
        </w:rPr>
        <w:t>Proběhla diskuse zastupitelů, byl společně zformulován návrh usnesení.</w:t>
      </w:r>
    </w:p>
    <w:p w:rsidR="004B5379" w:rsidRDefault="004B5379" w:rsidP="00957F73">
      <w:pPr>
        <w:rPr>
          <w:i/>
          <w:color w:val="000000"/>
        </w:rPr>
      </w:pPr>
    </w:p>
    <w:p w:rsidR="0033295D" w:rsidRDefault="0033295D" w:rsidP="00957F73">
      <w:pPr>
        <w:rPr>
          <w:i/>
          <w:color w:val="000000"/>
        </w:rPr>
      </w:pPr>
    </w:p>
    <w:p w:rsidR="0033295D" w:rsidRDefault="0033295D" w:rsidP="00957F73">
      <w:pPr>
        <w:rPr>
          <w:i/>
          <w:color w:val="000000"/>
        </w:rPr>
      </w:pPr>
    </w:p>
    <w:p w:rsidR="000C7A0D" w:rsidRDefault="000C7A0D" w:rsidP="00957F73">
      <w:pPr>
        <w:rPr>
          <w:i/>
          <w:color w:val="000000"/>
        </w:rPr>
      </w:pPr>
    </w:p>
    <w:p w:rsidR="0033295D" w:rsidRDefault="0033295D" w:rsidP="00957F73">
      <w:pPr>
        <w:rPr>
          <w:i/>
          <w:color w:val="000000"/>
        </w:rPr>
      </w:pPr>
    </w:p>
    <w:p w:rsidR="00957F73" w:rsidRPr="00FC3DD0" w:rsidRDefault="00D376ED" w:rsidP="00957F73">
      <w:pPr>
        <w:pStyle w:val="Normln2"/>
        <w:rPr>
          <w:szCs w:val="24"/>
        </w:rPr>
      </w:pPr>
      <w:r w:rsidRPr="00FC3DD0">
        <w:rPr>
          <w:szCs w:val="24"/>
        </w:rPr>
        <w:lastRenderedPageBreak/>
        <w:t>U</w:t>
      </w:r>
      <w:r w:rsidR="00957F73" w:rsidRPr="00FC3DD0">
        <w:rPr>
          <w:szCs w:val="24"/>
        </w:rPr>
        <w:t>snesení:</w:t>
      </w:r>
    </w:p>
    <w:p w:rsidR="00FC3DD0" w:rsidRDefault="00957F73" w:rsidP="00F479A7">
      <w:pPr>
        <w:pStyle w:val="usnesen"/>
        <w:pBdr>
          <w:top w:val="single" w:sz="4" w:space="1" w:color="auto"/>
          <w:left w:val="single" w:sz="4" w:space="4" w:color="auto"/>
          <w:bottom w:val="single" w:sz="4" w:space="1" w:color="auto"/>
          <w:right w:val="single" w:sz="4" w:space="4" w:color="auto"/>
        </w:pBdr>
      </w:pPr>
      <w:r w:rsidRPr="00FC3DD0">
        <w:t>2016/ZM/</w:t>
      </w:r>
      <w:r w:rsidR="00FC3DD0" w:rsidRPr="00FC3DD0">
        <w:t>03/35</w:t>
      </w:r>
      <w:r w:rsidR="00FC3DD0">
        <w:tab/>
      </w:r>
      <w:r w:rsidR="00FC3DD0" w:rsidRPr="00D93E15">
        <w:t xml:space="preserve">Individuální výstavba Na </w:t>
      </w:r>
      <w:proofErr w:type="spellStart"/>
      <w:r w:rsidR="00FC3DD0" w:rsidRPr="00D93E15">
        <w:t>Zhůrách</w:t>
      </w:r>
      <w:proofErr w:type="spellEnd"/>
    </w:p>
    <w:p w:rsidR="00957F73" w:rsidRPr="00FC3DD0" w:rsidRDefault="00FC3DD0" w:rsidP="00F479A7">
      <w:pPr>
        <w:pBdr>
          <w:top w:val="single" w:sz="4" w:space="1" w:color="auto"/>
          <w:left w:val="single" w:sz="4" w:space="4" w:color="auto"/>
          <w:bottom w:val="single" w:sz="4" w:space="1" w:color="auto"/>
          <w:right w:val="single" w:sz="4" w:space="4" w:color="auto"/>
        </w:pBdr>
      </w:pPr>
      <w:r>
        <w:t>Z</w:t>
      </w:r>
      <w:r w:rsidR="00957F73" w:rsidRPr="00FC3DD0">
        <w:t xml:space="preserve">astupitelstvo města po projednání </w:t>
      </w:r>
    </w:p>
    <w:p w:rsidR="00957F73" w:rsidRPr="00FC3DD0" w:rsidRDefault="00FF377F" w:rsidP="00F479A7">
      <w:pPr>
        <w:pStyle w:val="proloenpsmo"/>
        <w:pBdr>
          <w:top w:val="single" w:sz="4" w:space="1" w:color="auto"/>
          <w:left w:val="single" w:sz="4" w:space="4" w:color="auto"/>
          <w:bottom w:val="single" w:sz="4" w:space="1" w:color="auto"/>
          <w:right w:val="single" w:sz="4" w:space="4" w:color="auto"/>
        </w:pBdr>
        <w:rPr>
          <w:szCs w:val="24"/>
        </w:rPr>
      </w:pPr>
      <w:r>
        <w:rPr>
          <w:szCs w:val="24"/>
        </w:rPr>
        <w:t>souhlasí</w:t>
      </w:r>
      <w:r w:rsidR="00957F73" w:rsidRPr="00FC3DD0">
        <w:rPr>
          <w:szCs w:val="24"/>
        </w:rPr>
        <w:t xml:space="preserve">  </w:t>
      </w:r>
    </w:p>
    <w:p w:rsidR="00F479A7" w:rsidRPr="00F479A7" w:rsidRDefault="00F479A7" w:rsidP="00F479A7">
      <w:pPr>
        <w:pBdr>
          <w:top w:val="single" w:sz="4" w:space="1" w:color="auto"/>
          <w:left w:val="single" w:sz="4" w:space="4" w:color="auto"/>
          <w:bottom w:val="single" w:sz="4" w:space="1" w:color="auto"/>
          <w:right w:val="single" w:sz="4" w:space="4" w:color="auto"/>
        </w:pBdr>
      </w:pPr>
      <w:r w:rsidRPr="00F479A7">
        <w:t xml:space="preserve">s variantou vlastní (postupné) investice do infrastruktury ze strany města a následný prodej parcel konečným stavebníkům v lokalitě Na </w:t>
      </w:r>
      <w:proofErr w:type="spellStart"/>
      <w:r w:rsidRPr="00F479A7">
        <w:t>Zhůrách</w:t>
      </w:r>
      <w:proofErr w:type="spellEnd"/>
      <w:r w:rsidRPr="00F479A7">
        <w:t xml:space="preserve"> </w:t>
      </w:r>
    </w:p>
    <w:p w:rsidR="00F479A7" w:rsidRDefault="00F479A7" w:rsidP="00F479A7">
      <w:pPr>
        <w:pStyle w:val="proloenpsmo"/>
        <w:pBdr>
          <w:top w:val="single" w:sz="4" w:space="1" w:color="auto"/>
          <w:left w:val="single" w:sz="4" w:space="4" w:color="auto"/>
          <w:bottom w:val="single" w:sz="4" w:space="1" w:color="auto"/>
          <w:right w:val="single" w:sz="4" w:space="4" w:color="auto"/>
        </w:pBdr>
      </w:pPr>
      <w:r w:rsidRPr="00F479A7">
        <w:t>ukládá</w:t>
      </w:r>
    </w:p>
    <w:p w:rsidR="00F479A7" w:rsidRPr="00F479A7" w:rsidRDefault="00F479A7" w:rsidP="00F479A7">
      <w:pPr>
        <w:pBdr>
          <w:top w:val="single" w:sz="4" w:space="1" w:color="auto"/>
          <w:left w:val="single" w:sz="4" w:space="4" w:color="auto"/>
          <w:bottom w:val="single" w:sz="4" w:space="1" w:color="auto"/>
          <w:right w:val="single" w:sz="4" w:space="4" w:color="auto"/>
        </w:pBdr>
      </w:pPr>
      <w:r w:rsidRPr="00F479A7">
        <w:t>starostovi města</w:t>
      </w:r>
      <w:r>
        <w:t xml:space="preserve"> </w:t>
      </w:r>
      <w:r w:rsidRPr="00F479A7">
        <w:t>předložit do příštího zasedání harmonogram kroků a výši finančních prostředků na rok 2016 formou změny rozpočtu</w:t>
      </w:r>
      <w:r>
        <w:t>.</w:t>
      </w:r>
    </w:p>
    <w:p w:rsidR="00957F73" w:rsidRDefault="00F479A7" w:rsidP="00F479A7">
      <w:pPr>
        <w:pBdr>
          <w:top w:val="single" w:sz="4" w:space="1" w:color="auto"/>
          <w:left w:val="single" w:sz="4" w:space="4" w:color="auto"/>
          <w:bottom w:val="single" w:sz="4" w:space="1" w:color="auto"/>
          <w:right w:val="single" w:sz="4" w:space="4" w:color="auto"/>
        </w:pBdr>
      </w:pPr>
      <w:r w:rsidRPr="00F479A7">
        <w:t> </w:t>
      </w:r>
    </w:p>
    <w:p w:rsidR="00FF377F" w:rsidRDefault="00E45E24" w:rsidP="00F479A7">
      <w:pPr>
        <w:pStyle w:val="Bezmeze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4E022C">
        <w:rPr>
          <w:rFonts w:ascii="Times New Roman" w:hAnsi="Times New Roman"/>
          <w:i/>
          <w:sz w:val="24"/>
          <w:szCs w:val="24"/>
        </w:rPr>
        <w:t>Hlasování: pro:</w:t>
      </w:r>
      <w:r w:rsidR="00FF377F">
        <w:rPr>
          <w:rFonts w:ascii="Times New Roman" w:hAnsi="Times New Roman"/>
          <w:i/>
          <w:sz w:val="24"/>
          <w:szCs w:val="24"/>
        </w:rPr>
        <w:t>12</w:t>
      </w:r>
    </w:p>
    <w:p w:rsidR="00FF377F" w:rsidRDefault="00E45E24" w:rsidP="00F479A7">
      <w:pPr>
        <w:pStyle w:val="Bezmeze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4E022C">
        <w:rPr>
          <w:rFonts w:ascii="Times New Roman" w:hAnsi="Times New Roman"/>
          <w:i/>
          <w:sz w:val="24"/>
          <w:szCs w:val="24"/>
        </w:rPr>
        <w:t xml:space="preserve">proti:0/ </w:t>
      </w:r>
    </w:p>
    <w:p w:rsidR="00E45E24" w:rsidRPr="004E022C" w:rsidRDefault="00E45E24" w:rsidP="00F479A7">
      <w:pPr>
        <w:pStyle w:val="Bezmeze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4E022C">
        <w:rPr>
          <w:rFonts w:ascii="Times New Roman" w:hAnsi="Times New Roman"/>
          <w:i/>
          <w:sz w:val="24"/>
          <w:szCs w:val="24"/>
        </w:rPr>
        <w:t>zdrže</w:t>
      </w:r>
      <w:r w:rsidR="00FF377F">
        <w:rPr>
          <w:rFonts w:ascii="Times New Roman" w:hAnsi="Times New Roman"/>
          <w:i/>
          <w:sz w:val="24"/>
          <w:szCs w:val="24"/>
        </w:rPr>
        <w:t>l se:3</w:t>
      </w:r>
      <w:r w:rsidRPr="004E022C">
        <w:rPr>
          <w:rFonts w:ascii="Times New Roman" w:hAnsi="Times New Roman"/>
          <w:i/>
          <w:sz w:val="24"/>
          <w:szCs w:val="24"/>
        </w:rPr>
        <w:t>/</w:t>
      </w:r>
      <w:r w:rsidR="00FF377F">
        <w:rPr>
          <w:rFonts w:ascii="Times New Roman" w:hAnsi="Times New Roman"/>
          <w:i/>
          <w:sz w:val="24"/>
          <w:szCs w:val="24"/>
        </w:rPr>
        <w:t>P. Rechcígel, David Rubáš, Dominik Rubáš</w:t>
      </w:r>
    </w:p>
    <w:p w:rsidR="00E45E24" w:rsidRPr="00D93E15" w:rsidRDefault="00E45E24" w:rsidP="00E45E24"/>
    <w:p w:rsidR="00D93E15" w:rsidRPr="00D93E15" w:rsidRDefault="00D93E15" w:rsidP="00D93E15">
      <w:pPr>
        <w:pStyle w:val="Odstavecseseznamem"/>
        <w:ind w:left="1931"/>
      </w:pPr>
    </w:p>
    <w:p w:rsidR="00D93E15" w:rsidRDefault="00D93E15" w:rsidP="00FC3DD0">
      <w:pPr>
        <w:pStyle w:val="Odstavecseseznamem"/>
        <w:numPr>
          <w:ilvl w:val="0"/>
          <w:numId w:val="2"/>
        </w:numPr>
        <w:contextualSpacing w:val="0"/>
        <w:rPr>
          <w:b/>
        </w:rPr>
      </w:pPr>
      <w:r w:rsidRPr="00D93E15">
        <w:rPr>
          <w:b/>
        </w:rPr>
        <w:t>Různé</w:t>
      </w:r>
    </w:p>
    <w:p w:rsidR="00FC3DD0" w:rsidRPr="00D93E15" w:rsidRDefault="00FC3DD0" w:rsidP="00FC3DD0">
      <w:pPr>
        <w:pStyle w:val="Odstavecseseznamem"/>
        <w:ind w:left="1353"/>
        <w:contextualSpacing w:val="0"/>
        <w:rPr>
          <w:b/>
        </w:rPr>
      </w:pPr>
    </w:p>
    <w:p w:rsidR="007B0B29" w:rsidRPr="00FF377F" w:rsidRDefault="00D93E15" w:rsidP="00FF377F">
      <w:pPr>
        <w:ind w:left="1416" w:firstLine="708"/>
        <w:rPr>
          <w:b/>
        </w:rPr>
      </w:pPr>
      <w:r w:rsidRPr="00FF377F">
        <w:rPr>
          <w:b/>
        </w:rPr>
        <w:t>Stanovení doby nočního klidu v době konání akce ZELENCUP</w:t>
      </w:r>
    </w:p>
    <w:p w:rsidR="00D93E15" w:rsidRDefault="00D93E15" w:rsidP="00BE6C6B">
      <w:pPr>
        <w:spacing w:line="276" w:lineRule="auto"/>
        <w:ind w:left="993"/>
        <w:rPr>
          <w:b/>
        </w:rPr>
      </w:pPr>
    </w:p>
    <w:p w:rsidR="00FC3DD0" w:rsidRPr="008B395E" w:rsidRDefault="00FC3DD0" w:rsidP="00FC3DD0">
      <w:pPr>
        <w:rPr>
          <w:bCs/>
          <w:i/>
        </w:rPr>
      </w:pPr>
      <w:r w:rsidRPr="008B395E">
        <w:rPr>
          <w:bCs/>
          <w:i/>
        </w:rPr>
        <w:t xml:space="preserve">Městu Český Dub byla doručena žádost </w:t>
      </w:r>
      <w:r w:rsidRPr="008B395E">
        <w:rPr>
          <w:i/>
        </w:rPr>
        <w:t>Ing. Radosty, st</w:t>
      </w:r>
      <w:r>
        <w:rPr>
          <w:i/>
        </w:rPr>
        <w:t>atutárního zástupce Podještědského</w:t>
      </w:r>
      <w:r w:rsidRPr="008B395E">
        <w:rPr>
          <w:i/>
        </w:rPr>
        <w:t xml:space="preserve"> FC Český Dub</w:t>
      </w:r>
      <w:r w:rsidR="00FF377F">
        <w:rPr>
          <w:i/>
        </w:rPr>
        <w:t xml:space="preserve">, z. </w:t>
      </w:r>
      <w:r>
        <w:rPr>
          <w:i/>
        </w:rPr>
        <w:t xml:space="preserve">s. </w:t>
      </w:r>
      <w:r w:rsidRPr="008B395E">
        <w:rPr>
          <w:bCs/>
          <w:i/>
        </w:rPr>
        <w:t xml:space="preserve">o </w:t>
      </w:r>
      <w:r>
        <w:rPr>
          <w:bCs/>
          <w:i/>
        </w:rPr>
        <w:t>úpravu</w:t>
      </w:r>
      <w:r w:rsidRPr="008B395E">
        <w:rPr>
          <w:bCs/>
          <w:i/>
        </w:rPr>
        <w:t xml:space="preserve"> nočního klidu</w:t>
      </w:r>
      <w:r>
        <w:rPr>
          <w:bCs/>
          <w:i/>
        </w:rPr>
        <w:t xml:space="preserve"> na letošním 5. ročníku ZELENCUP 2016, který se koná ve dnech 17. – 19. 6. 2016.</w:t>
      </w:r>
      <w:r w:rsidRPr="008B395E">
        <w:rPr>
          <w:bCs/>
          <w:i/>
        </w:rPr>
        <w:t xml:space="preserve"> </w:t>
      </w:r>
      <w:r>
        <w:rPr>
          <w:bCs/>
          <w:i/>
        </w:rPr>
        <w:t xml:space="preserve">Z důvodu pořádání koncertu a doprovodného programu žádá o úpravu doby nočního klidu </w:t>
      </w:r>
      <w:r w:rsidRPr="008B395E">
        <w:rPr>
          <w:bCs/>
          <w:i/>
        </w:rPr>
        <w:t>na 1</w:t>
      </w:r>
      <w:r>
        <w:rPr>
          <w:bCs/>
          <w:i/>
        </w:rPr>
        <w:t xml:space="preserve"> hodinu </w:t>
      </w:r>
      <w:r w:rsidRPr="008B395E">
        <w:rPr>
          <w:bCs/>
          <w:i/>
        </w:rPr>
        <w:t xml:space="preserve">z 17. </w:t>
      </w:r>
      <w:r>
        <w:rPr>
          <w:bCs/>
          <w:i/>
        </w:rPr>
        <w:t xml:space="preserve">6. </w:t>
      </w:r>
      <w:r w:rsidRPr="008B395E">
        <w:rPr>
          <w:bCs/>
          <w:i/>
        </w:rPr>
        <w:t>na 18.</w:t>
      </w:r>
      <w:r>
        <w:rPr>
          <w:bCs/>
          <w:i/>
        </w:rPr>
        <w:t xml:space="preserve"> 6. </w:t>
      </w:r>
      <w:r w:rsidRPr="008B395E">
        <w:rPr>
          <w:bCs/>
          <w:i/>
        </w:rPr>
        <w:t>a z 18.</w:t>
      </w:r>
      <w:r>
        <w:rPr>
          <w:bCs/>
          <w:i/>
        </w:rPr>
        <w:t xml:space="preserve"> 6.</w:t>
      </w:r>
      <w:r w:rsidRPr="008B395E">
        <w:rPr>
          <w:bCs/>
          <w:i/>
        </w:rPr>
        <w:t xml:space="preserve"> na 19. 6. 2016.</w:t>
      </w:r>
    </w:p>
    <w:p w:rsidR="00FC3DD0" w:rsidRDefault="00FC3DD0" w:rsidP="00FC3DD0">
      <w:pPr>
        <w:autoSpaceDE w:val="0"/>
        <w:autoSpaceDN w:val="0"/>
        <w:adjustRightInd w:val="0"/>
        <w:rPr>
          <w:bCs/>
          <w:i/>
        </w:rPr>
      </w:pPr>
    </w:p>
    <w:p w:rsidR="00023B6C" w:rsidRPr="00050D5A" w:rsidRDefault="00023B6C" w:rsidP="00023B6C">
      <w:pPr>
        <w:rPr>
          <w:i/>
          <w:color w:val="000000"/>
        </w:rPr>
      </w:pPr>
      <w:r w:rsidRPr="00050D5A">
        <w:rPr>
          <w:i/>
          <w:color w:val="000000"/>
        </w:rPr>
        <w:t>V diskusi nikdo ze zastupitelů nevystoupil s žádným jiným návrhem či doplněním.</w:t>
      </w:r>
    </w:p>
    <w:p w:rsidR="00023B6C" w:rsidRDefault="00023B6C" w:rsidP="00FC3DD0">
      <w:pPr>
        <w:autoSpaceDE w:val="0"/>
        <w:autoSpaceDN w:val="0"/>
        <w:adjustRightInd w:val="0"/>
        <w:rPr>
          <w:bCs/>
          <w:i/>
        </w:rPr>
      </w:pPr>
    </w:p>
    <w:p w:rsidR="00FC3DD0" w:rsidRDefault="00FC3DD0" w:rsidP="00FC3DD0">
      <w:pPr>
        <w:rPr>
          <w:bCs/>
          <w:i/>
        </w:rPr>
      </w:pPr>
      <w:r w:rsidRPr="00FC3DD0">
        <w:t>Usnesení</w:t>
      </w:r>
      <w:r w:rsidRPr="006C1F72">
        <w:rPr>
          <w:i/>
        </w:rPr>
        <w:t>:</w:t>
      </w:r>
    </w:p>
    <w:p w:rsidR="00FC3DD0" w:rsidRPr="001D03B8" w:rsidRDefault="00FC3DD0" w:rsidP="00FC3DD0">
      <w:pPr>
        <w:pBdr>
          <w:top w:val="single" w:sz="4" w:space="1" w:color="auto"/>
          <w:left w:val="single" w:sz="4" w:space="4" w:color="auto"/>
          <w:bottom w:val="single" w:sz="4" w:space="1" w:color="auto"/>
          <w:right w:val="single" w:sz="4" w:space="4" w:color="auto"/>
        </w:pBdr>
        <w:rPr>
          <w:b/>
          <w:bCs/>
        </w:rPr>
      </w:pPr>
      <w:r>
        <w:rPr>
          <w:b/>
          <w:bCs/>
        </w:rPr>
        <w:t>2016/ZM/03</w:t>
      </w:r>
      <w:r w:rsidRPr="001D03B8">
        <w:rPr>
          <w:b/>
          <w:bCs/>
        </w:rPr>
        <w:t>/</w:t>
      </w:r>
      <w:r>
        <w:rPr>
          <w:b/>
          <w:bCs/>
        </w:rPr>
        <w:t>36</w:t>
      </w:r>
      <w:r>
        <w:rPr>
          <w:b/>
          <w:bCs/>
        </w:rPr>
        <w:tab/>
      </w:r>
      <w:r w:rsidRPr="001D03B8">
        <w:rPr>
          <w:b/>
          <w:bCs/>
        </w:rPr>
        <w:t>Úprava doby nočního klidu</w:t>
      </w:r>
      <w:r>
        <w:rPr>
          <w:b/>
          <w:bCs/>
        </w:rPr>
        <w:t xml:space="preserve"> ZELENCUP 2016</w:t>
      </w:r>
    </w:p>
    <w:p w:rsidR="00FC3DD0" w:rsidRPr="001D03B8" w:rsidRDefault="00FC3DD0" w:rsidP="00FC3DD0">
      <w:pPr>
        <w:pBdr>
          <w:top w:val="single" w:sz="4" w:space="1" w:color="auto"/>
          <w:left w:val="single" w:sz="4" w:space="4" w:color="auto"/>
          <w:bottom w:val="single" w:sz="4" w:space="1" w:color="auto"/>
          <w:right w:val="single" w:sz="4" w:space="4" w:color="auto"/>
        </w:pBdr>
        <w:rPr>
          <w:b/>
          <w:bCs/>
        </w:rPr>
      </w:pPr>
      <w:r w:rsidRPr="001D03B8">
        <w:rPr>
          <w:bCs/>
        </w:rPr>
        <w:t>Zastupitelstvo města po projednání</w:t>
      </w:r>
    </w:p>
    <w:p w:rsidR="00FC3DD0" w:rsidRDefault="00FC3DD0" w:rsidP="00FC3DD0">
      <w:pPr>
        <w:pStyle w:val="proloenpsmo"/>
        <w:pBdr>
          <w:top w:val="single" w:sz="4" w:space="1" w:color="auto"/>
          <w:left w:val="single" w:sz="4" w:space="4" w:color="auto"/>
          <w:bottom w:val="single" w:sz="4" w:space="1" w:color="auto"/>
          <w:right w:val="single" w:sz="4" w:space="4" w:color="auto"/>
        </w:pBdr>
      </w:pPr>
      <w:r w:rsidRPr="001D03B8">
        <w:t>rozhodlo</w:t>
      </w:r>
    </w:p>
    <w:p w:rsidR="00FC3DD0" w:rsidRPr="001D03B8" w:rsidRDefault="00FC3DD0" w:rsidP="00FC3DD0">
      <w:pPr>
        <w:pBdr>
          <w:top w:val="single" w:sz="4" w:space="1" w:color="auto"/>
          <w:left w:val="single" w:sz="4" w:space="4" w:color="auto"/>
          <w:bottom w:val="single" w:sz="4" w:space="1" w:color="auto"/>
          <w:right w:val="single" w:sz="4" w:space="4" w:color="auto"/>
        </w:pBdr>
        <w:rPr>
          <w:bCs/>
        </w:rPr>
      </w:pPr>
      <w:r w:rsidRPr="001D03B8">
        <w:rPr>
          <w:bCs/>
        </w:rPr>
        <w:t xml:space="preserve">o stanovení nočního klidu v noci </w:t>
      </w:r>
      <w:r>
        <w:rPr>
          <w:bCs/>
        </w:rPr>
        <w:t>ze 17. 6. na 18. 6. 2016 a z 18. 6. na 19. 6. 2016 na dobu od 01</w:t>
      </w:r>
      <w:r w:rsidRPr="001D03B8">
        <w:rPr>
          <w:bCs/>
        </w:rPr>
        <w:t xml:space="preserve"> hodin do 06 hodin</w:t>
      </w:r>
      <w:r>
        <w:rPr>
          <w:bCs/>
        </w:rPr>
        <w:t xml:space="preserve"> z důvodu konání veřejné akce ZELENCUP 2016</w:t>
      </w:r>
      <w:r w:rsidRPr="00CF3E66">
        <w:rPr>
          <w:bCs/>
        </w:rPr>
        <w:t>.</w:t>
      </w:r>
      <w:r w:rsidRPr="001D03B8">
        <w:rPr>
          <w:bCs/>
          <w:i/>
        </w:rPr>
        <w:t xml:space="preserve"> </w:t>
      </w:r>
    </w:p>
    <w:p w:rsidR="00FC3DD0" w:rsidRDefault="00FC3DD0" w:rsidP="00FC3DD0">
      <w:pPr>
        <w:pBdr>
          <w:top w:val="single" w:sz="4" w:space="1" w:color="auto"/>
          <w:left w:val="single" w:sz="4" w:space="4" w:color="auto"/>
          <w:bottom w:val="single" w:sz="4" w:space="1" w:color="auto"/>
          <w:right w:val="single" w:sz="4" w:space="4" w:color="auto"/>
        </w:pBdr>
        <w:rPr>
          <w:bCs/>
          <w:i/>
        </w:rPr>
      </w:pPr>
    </w:p>
    <w:p w:rsidR="00FF377F" w:rsidRDefault="00FC3DD0" w:rsidP="00FC3DD0">
      <w:pPr>
        <w:pBdr>
          <w:top w:val="single" w:sz="4" w:space="1" w:color="auto"/>
          <w:left w:val="single" w:sz="4" w:space="4" w:color="auto"/>
          <w:bottom w:val="single" w:sz="4" w:space="1" w:color="auto"/>
          <w:right w:val="single" w:sz="4" w:space="4" w:color="auto"/>
        </w:pBdr>
        <w:rPr>
          <w:i/>
        </w:rPr>
      </w:pPr>
      <w:r w:rsidRPr="006C1F72">
        <w:rPr>
          <w:i/>
        </w:rPr>
        <w:t>Hlasování:</w:t>
      </w:r>
      <w:r w:rsidR="00FF377F">
        <w:rPr>
          <w:i/>
        </w:rPr>
        <w:t>pro: 15/ proti:0/zdržel se:0/</w:t>
      </w:r>
    </w:p>
    <w:p w:rsidR="00FC3DD0" w:rsidRDefault="00FC3DD0" w:rsidP="00FC3DD0">
      <w:pPr>
        <w:rPr>
          <w:bCs/>
          <w:i/>
        </w:rPr>
      </w:pPr>
    </w:p>
    <w:p w:rsidR="00D93E15" w:rsidRDefault="00D93E15" w:rsidP="00BE6C6B">
      <w:pPr>
        <w:spacing w:line="276" w:lineRule="auto"/>
        <w:ind w:left="993"/>
        <w:rPr>
          <w:b/>
        </w:rPr>
      </w:pPr>
    </w:p>
    <w:p w:rsidR="0005428A" w:rsidRDefault="00E47CAD" w:rsidP="00DC4376">
      <w:pPr>
        <w:rPr>
          <w:b/>
        </w:rPr>
      </w:pPr>
      <w:r w:rsidRPr="00E47CAD">
        <w:rPr>
          <w:b/>
        </w:rPr>
        <w:t>Diskuse</w:t>
      </w:r>
    </w:p>
    <w:p w:rsidR="001749E9" w:rsidRDefault="00D93E15" w:rsidP="000D0DF6">
      <w:pPr>
        <w:rPr>
          <w:i/>
        </w:rPr>
      </w:pPr>
      <w:r>
        <w:rPr>
          <w:i/>
        </w:rPr>
        <w:t>Info</w:t>
      </w:r>
      <w:r w:rsidR="00FC3DD0">
        <w:rPr>
          <w:i/>
        </w:rPr>
        <w:t>rmace starost</w:t>
      </w:r>
      <w:r w:rsidR="00E45AE0">
        <w:rPr>
          <w:i/>
        </w:rPr>
        <w:t>y</w:t>
      </w:r>
      <w:r w:rsidR="00FF377F">
        <w:rPr>
          <w:i/>
        </w:rPr>
        <w:t>:</w:t>
      </w:r>
    </w:p>
    <w:p w:rsidR="00FF377F" w:rsidRPr="00C25D67" w:rsidRDefault="00FF377F" w:rsidP="00023B6C">
      <w:pPr>
        <w:pStyle w:val="Odstavecseseznamem"/>
        <w:numPr>
          <w:ilvl w:val="0"/>
          <w:numId w:val="9"/>
        </w:numPr>
        <w:rPr>
          <w:u w:val="single"/>
        </w:rPr>
      </w:pPr>
      <w:r w:rsidRPr="00C25D67">
        <w:rPr>
          <w:u w:val="single"/>
        </w:rPr>
        <w:t xml:space="preserve">podání žádosti o dotaci </w:t>
      </w:r>
      <w:r w:rsidR="00023B6C" w:rsidRPr="00C25D67">
        <w:rPr>
          <w:u w:val="single"/>
        </w:rPr>
        <w:t xml:space="preserve">„Spolupráce měst Český Dub a </w:t>
      </w:r>
      <w:proofErr w:type="spellStart"/>
      <w:r w:rsidR="00023B6C" w:rsidRPr="00C25D67">
        <w:rPr>
          <w:u w:val="single"/>
        </w:rPr>
        <w:t>Boxberg</w:t>
      </w:r>
      <w:proofErr w:type="spellEnd"/>
      <w:r w:rsidR="00023B6C" w:rsidRPr="00C25D67">
        <w:rPr>
          <w:u w:val="single"/>
        </w:rPr>
        <w:t>“</w:t>
      </w:r>
    </w:p>
    <w:p w:rsidR="001749E9" w:rsidRPr="001749E9" w:rsidRDefault="001749E9" w:rsidP="001749E9">
      <w:pPr>
        <w:pStyle w:val="Normln2"/>
        <w:rPr>
          <w:szCs w:val="24"/>
        </w:rPr>
      </w:pPr>
      <w:r>
        <w:rPr>
          <w:szCs w:val="24"/>
        </w:rPr>
        <w:t xml:space="preserve">Rada města schválila </w:t>
      </w:r>
      <w:proofErr w:type="spellStart"/>
      <w:r>
        <w:rPr>
          <w:szCs w:val="24"/>
        </w:rPr>
        <w:t>usn</w:t>
      </w:r>
      <w:proofErr w:type="spellEnd"/>
      <w:r>
        <w:rPr>
          <w:szCs w:val="24"/>
        </w:rPr>
        <w:t xml:space="preserve">. č. </w:t>
      </w:r>
      <w:r w:rsidRPr="00D54713">
        <w:t>2016/RM/07/167</w:t>
      </w:r>
      <w:r>
        <w:t xml:space="preserve"> ze dne 6.4.2016</w:t>
      </w:r>
      <w:r w:rsidRPr="00D54713">
        <w:tab/>
      </w:r>
      <w:r>
        <w:t xml:space="preserve">podání </w:t>
      </w:r>
      <w:r w:rsidRPr="00D54713">
        <w:t>žádosti o dotaci</w:t>
      </w:r>
      <w:r>
        <w:t xml:space="preserve"> </w:t>
      </w:r>
      <w:r w:rsidRPr="00D54713">
        <w:t>„Spolu</w:t>
      </w:r>
      <w:r>
        <w:t xml:space="preserve">práce měst Český Dub a </w:t>
      </w:r>
      <w:proofErr w:type="spellStart"/>
      <w:r>
        <w:t>Boxberg</w:t>
      </w:r>
      <w:proofErr w:type="spellEnd"/>
      <w:r>
        <w:t xml:space="preserve">“. Usnesení je </w:t>
      </w:r>
      <w:r w:rsidRPr="00D54713">
        <w:t>v souladu s </w:t>
      </w:r>
      <w:proofErr w:type="spellStart"/>
      <w:r w:rsidRPr="00D54713">
        <w:t>usn</w:t>
      </w:r>
      <w:proofErr w:type="spellEnd"/>
      <w:r w:rsidRPr="00D54713">
        <w:t xml:space="preserve">. </w:t>
      </w:r>
      <w:r>
        <w:t xml:space="preserve">zastupitelstva města </w:t>
      </w:r>
      <w:r w:rsidRPr="00D54713">
        <w:t>č. 2015/ZM/07/77 ze dne 24. 11. 2015</w:t>
      </w:r>
      <w:r>
        <w:t xml:space="preserve"> a </w:t>
      </w:r>
      <w:proofErr w:type="spellStart"/>
      <w:r>
        <w:t>usn</w:t>
      </w:r>
      <w:proofErr w:type="spellEnd"/>
      <w:r>
        <w:t xml:space="preserve">. zastupitelstva města </w:t>
      </w:r>
      <w:r w:rsidRPr="00D54713">
        <w:t>č. 2016/ZM/02/18 ze dne 1. 3. 2016</w:t>
      </w:r>
      <w:r>
        <w:t>:</w:t>
      </w:r>
    </w:p>
    <w:p w:rsidR="001749E9" w:rsidRPr="00D54713" w:rsidRDefault="001749E9" w:rsidP="001749E9">
      <w:pPr>
        <w:pStyle w:val="Normln2"/>
        <w:numPr>
          <w:ilvl w:val="0"/>
          <w:numId w:val="11"/>
        </w:numPr>
      </w:pPr>
      <w:r w:rsidRPr="00D54713">
        <w:t xml:space="preserve">projekt „Spolupráce měst Český Dub a </w:t>
      </w:r>
      <w:proofErr w:type="spellStart"/>
      <w:r w:rsidRPr="00D54713">
        <w:t>Boxberg</w:t>
      </w:r>
      <w:proofErr w:type="spellEnd"/>
      <w:r w:rsidRPr="00D54713">
        <w:t>“ a podání žádosti o dotaci v rámci Programu spolupráce na podporu přeshraniční spolupráce 2014 - 2020 mezi Českou republikou a Svobodným státem Sasko do 15. 4. 2016</w:t>
      </w:r>
    </w:p>
    <w:p w:rsidR="001749E9" w:rsidRPr="00D54713" w:rsidRDefault="001749E9" w:rsidP="001749E9">
      <w:pPr>
        <w:pStyle w:val="Normln2"/>
        <w:numPr>
          <w:ilvl w:val="0"/>
          <w:numId w:val="11"/>
        </w:numPr>
      </w:pPr>
      <w:r w:rsidRPr="00D54713">
        <w:t xml:space="preserve">Smlouvu o spolupráci mezi </w:t>
      </w:r>
      <w:proofErr w:type="spellStart"/>
      <w:r w:rsidRPr="00D54713">
        <w:t>lead</w:t>
      </w:r>
      <w:proofErr w:type="spellEnd"/>
      <w:r w:rsidRPr="00D54713">
        <w:t xml:space="preserve"> partnerem (Město Český Dub) a projektovým partnerem (Město </w:t>
      </w:r>
      <w:proofErr w:type="spellStart"/>
      <w:r w:rsidRPr="00D54713">
        <w:t>Boxberg</w:t>
      </w:r>
      <w:proofErr w:type="spellEnd"/>
      <w:r w:rsidRPr="00D54713">
        <w:t>)</w:t>
      </w:r>
    </w:p>
    <w:p w:rsidR="001749E9" w:rsidRDefault="001749E9" w:rsidP="001749E9">
      <w:pPr>
        <w:pStyle w:val="Normln2"/>
        <w:numPr>
          <w:ilvl w:val="0"/>
          <w:numId w:val="11"/>
        </w:numPr>
      </w:pPr>
      <w:r w:rsidRPr="00D54713">
        <w:t>spolufinancování tohoto projektu Městem Český Dub ve výši 10 % celkových způsobilých výdajů projektu v případě získání dotace. Vyčleněné prostředky na spolufinancování ve výši 10 % celkových způsobilých výdajů projektu činí dle předkládaného rozpočtu projektu 96</w:t>
      </w:r>
      <w:r>
        <w:t> </w:t>
      </w:r>
      <w:r w:rsidRPr="00D54713">
        <w:t>014,45 EUR (2 592 390,15 Kč).</w:t>
      </w:r>
    </w:p>
    <w:p w:rsidR="001749E9" w:rsidRDefault="001749E9" w:rsidP="001749E9">
      <w:pPr>
        <w:pStyle w:val="Normln2"/>
      </w:pPr>
      <w:r>
        <w:lastRenderedPageBreak/>
        <w:t>Starosta informoval zastupitele, že po konzultaci k žádosti o dotaci z Programu spolupráce Česká republika – Svobodný stát Sasko 2014 – 2020, která se konala na Krajském úřadu Libereckého kraje dne 23.3.2016 za účasti saského partnera, došlo k oboustrannému snížení výdajů projektu. U spolkového domu není součástí žádosti o dotaci vybavení spolkového domu.</w:t>
      </w:r>
    </w:p>
    <w:p w:rsidR="001749E9" w:rsidRPr="00D54713" w:rsidRDefault="001749E9" w:rsidP="001749E9">
      <w:pPr>
        <w:pStyle w:val="Normln2"/>
      </w:pPr>
    </w:p>
    <w:p w:rsidR="001749E9" w:rsidRPr="00023B6C" w:rsidRDefault="001749E9" w:rsidP="001749E9"/>
    <w:p w:rsidR="00023B6C" w:rsidRPr="00C25D67" w:rsidRDefault="00023B6C" w:rsidP="00023B6C">
      <w:pPr>
        <w:pStyle w:val="Odstavecseseznamem"/>
        <w:numPr>
          <w:ilvl w:val="0"/>
          <w:numId w:val="9"/>
        </w:numPr>
        <w:rPr>
          <w:u w:val="single"/>
        </w:rPr>
      </w:pPr>
      <w:r w:rsidRPr="00C25D67">
        <w:rPr>
          <w:u w:val="single"/>
        </w:rPr>
        <w:t>o opravě fasády radnice</w:t>
      </w:r>
      <w:r w:rsidR="009C0EEB">
        <w:rPr>
          <w:u w:val="single"/>
        </w:rPr>
        <w:t xml:space="preserve"> </w:t>
      </w:r>
    </w:p>
    <w:p w:rsidR="001749E9" w:rsidRPr="00C25D67" w:rsidRDefault="001749E9" w:rsidP="001749E9">
      <w:pPr>
        <w:pStyle w:val="Normln2"/>
        <w:rPr>
          <w:rFonts w:eastAsia="Times New Roman"/>
          <w:bCs/>
          <w:color w:val="3E3E3E"/>
          <w:szCs w:val="24"/>
          <w:lang w:eastAsia="cs-CZ"/>
        </w:rPr>
      </w:pPr>
      <w:r>
        <w:rPr>
          <w:rFonts w:eastAsia="Times New Roman"/>
          <w:bCs/>
          <w:color w:val="3E3E3E"/>
          <w:szCs w:val="24"/>
          <w:lang w:eastAsia="cs-CZ"/>
        </w:rPr>
        <w:t>Starosta informoval zastupitele, že o</w:t>
      </w:r>
      <w:r w:rsidRPr="002A3074">
        <w:rPr>
          <w:rFonts w:eastAsia="Times New Roman"/>
          <w:bCs/>
          <w:color w:val="3E3E3E"/>
          <w:szCs w:val="24"/>
          <w:lang w:eastAsia="cs-CZ"/>
        </w:rPr>
        <w:t xml:space="preserve">prava budovy radnice </w:t>
      </w:r>
      <w:r w:rsidR="00C25D67">
        <w:rPr>
          <w:rFonts w:eastAsia="Times New Roman"/>
          <w:bCs/>
          <w:color w:val="3E3E3E"/>
          <w:szCs w:val="24"/>
          <w:lang w:eastAsia="cs-CZ"/>
        </w:rPr>
        <w:t>začne</w:t>
      </w:r>
      <w:r w:rsidRPr="002A3074">
        <w:rPr>
          <w:rFonts w:eastAsia="Times New Roman"/>
          <w:bCs/>
          <w:color w:val="3E3E3E"/>
          <w:szCs w:val="24"/>
          <w:lang w:eastAsia="cs-CZ"/>
        </w:rPr>
        <w:t xml:space="preserve"> v květnu. O zakázku se ucházelo 12 firem a vítězná firma STAV-AGENCY s.r.o. nabídla nejnižší nabídkovou cenu 845 625,63 Kč vč. DPH. </w:t>
      </w:r>
      <w:r>
        <w:rPr>
          <w:rFonts w:eastAsia="Times New Roman"/>
          <w:bCs/>
          <w:color w:val="3E3E3E"/>
          <w:szCs w:val="24"/>
          <w:lang w:eastAsia="cs-CZ"/>
        </w:rPr>
        <w:t>Výsle</w:t>
      </w:r>
      <w:r w:rsidR="00C25D67">
        <w:rPr>
          <w:rFonts w:eastAsia="Times New Roman"/>
          <w:bCs/>
          <w:color w:val="3E3E3E"/>
          <w:szCs w:val="24"/>
          <w:lang w:eastAsia="cs-CZ"/>
        </w:rPr>
        <w:t>dky výběrového řízení jsou zveřejněny na webových stránkách města</w:t>
      </w:r>
      <w:r>
        <w:rPr>
          <w:rFonts w:eastAsia="Times New Roman"/>
          <w:bCs/>
          <w:color w:val="3E3E3E"/>
          <w:szCs w:val="24"/>
          <w:lang w:eastAsia="cs-CZ"/>
        </w:rPr>
        <w:t>. Starosta dále</w:t>
      </w:r>
      <w:r w:rsidR="00C25D67">
        <w:rPr>
          <w:rFonts w:eastAsia="Times New Roman"/>
          <w:bCs/>
          <w:color w:val="3E3E3E"/>
          <w:szCs w:val="24"/>
          <w:lang w:eastAsia="cs-CZ"/>
        </w:rPr>
        <w:t xml:space="preserve"> vyzval zastupitele, že stále p</w:t>
      </w:r>
      <w:r>
        <w:rPr>
          <w:rFonts w:eastAsia="Times New Roman"/>
          <w:bCs/>
          <w:color w:val="3E3E3E"/>
          <w:szCs w:val="24"/>
          <w:lang w:eastAsia="cs-CZ"/>
        </w:rPr>
        <w:t>latí</w:t>
      </w:r>
      <w:r w:rsidR="00C25D67">
        <w:rPr>
          <w:rFonts w:eastAsia="Times New Roman"/>
          <w:bCs/>
          <w:color w:val="3E3E3E"/>
          <w:szCs w:val="24"/>
          <w:lang w:eastAsia="cs-CZ"/>
        </w:rPr>
        <w:t xml:space="preserve"> nabídka k účasti v hodnotících komisích při výběrových řízeních pro všechny zastupitele. </w:t>
      </w:r>
      <w:r w:rsidRPr="002A3074">
        <w:rPr>
          <w:rFonts w:eastAsia="Times New Roman"/>
          <w:bCs/>
          <w:color w:val="3E3E3E"/>
          <w:szCs w:val="24"/>
          <w:lang w:eastAsia="cs-CZ"/>
        </w:rPr>
        <w:t>Oprava bude částečně (400 tis. Kč) hrazena z dotace MK.</w:t>
      </w:r>
      <w:r w:rsidRPr="002A3074">
        <w:rPr>
          <w:rFonts w:eastAsia="Times New Roman"/>
          <w:color w:val="3E3E3E"/>
          <w:szCs w:val="24"/>
          <w:lang w:eastAsia="cs-CZ"/>
        </w:rPr>
        <w:t xml:space="preserve"> Stavební práce spočívají v opravě stávajících narušených omítek a štukových prvků fasády vč. sanace stávajících statických anomálií v obvodovém zdivu. Dále bude</w:t>
      </w:r>
      <w:r w:rsidR="009C0EEB">
        <w:rPr>
          <w:rFonts w:eastAsia="Times New Roman"/>
          <w:color w:val="3E3E3E"/>
          <w:szCs w:val="24"/>
          <w:lang w:eastAsia="cs-CZ"/>
        </w:rPr>
        <w:t xml:space="preserve"> </w:t>
      </w:r>
      <w:r w:rsidRPr="002A3074">
        <w:rPr>
          <w:rFonts w:eastAsia="Times New Roman"/>
          <w:color w:val="3E3E3E"/>
          <w:szCs w:val="24"/>
          <w:lang w:eastAsia="cs-CZ"/>
        </w:rPr>
        <w:t xml:space="preserve">provedena v místech zatékání lokální oprava stávajících klempířských konstrukcí. Konečná fáze opravy spočívá v celkovém provedení nového </w:t>
      </w:r>
      <w:r w:rsidR="009C0EEB">
        <w:rPr>
          <w:rFonts w:eastAsia="Times New Roman"/>
          <w:color w:val="3E3E3E"/>
          <w:szCs w:val="24"/>
          <w:lang w:eastAsia="cs-CZ"/>
        </w:rPr>
        <w:t xml:space="preserve">sjednocujícího fasádního nátěru. </w:t>
      </w:r>
      <w:r w:rsidRPr="002A3074">
        <w:rPr>
          <w:rFonts w:eastAsia="Times New Roman"/>
          <w:color w:val="3E3E3E"/>
          <w:szCs w:val="24"/>
          <w:lang w:eastAsia="cs-CZ"/>
        </w:rPr>
        <w:t>Veškeré práce na obnově historické fasády se budou provádět klasickým zednickým způsobe</w:t>
      </w:r>
      <w:bookmarkStart w:id="0" w:name="_GoBack"/>
      <w:bookmarkEnd w:id="0"/>
      <w:r w:rsidRPr="002A3074">
        <w:rPr>
          <w:rFonts w:eastAsia="Times New Roman"/>
          <w:color w:val="3E3E3E"/>
          <w:szCs w:val="24"/>
          <w:lang w:eastAsia="cs-CZ"/>
        </w:rPr>
        <w:t>m pomocí systémových vápenných omítek s minimálním podílem cementu (do3%). Barevnost zůstane stejná jako doposud.</w:t>
      </w:r>
    </w:p>
    <w:p w:rsidR="001749E9" w:rsidRPr="00023B6C" w:rsidRDefault="001749E9" w:rsidP="00C25D67"/>
    <w:p w:rsidR="00023B6C" w:rsidRPr="00C25D67" w:rsidRDefault="00023B6C" w:rsidP="00023B6C">
      <w:pPr>
        <w:pStyle w:val="Odstavecseseznamem"/>
        <w:numPr>
          <w:ilvl w:val="0"/>
          <w:numId w:val="9"/>
        </w:numPr>
        <w:rPr>
          <w:u w:val="single"/>
        </w:rPr>
      </w:pPr>
      <w:r w:rsidRPr="00C25D67">
        <w:rPr>
          <w:u w:val="single"/>
        </w:rPr>
        <w:t>o novém nájemci kiosku a pivnice v areálu městského koupaliště - slečna Jitka Melicharová</w:t>
      </w:r>
    </w:p>
    <w:p w:rsidR="00023B6C" w:rsidRDefault="00023B6C" w:rsidP="00023B6C"/>
    <w:p w:rsidR="00023B6C" w:rsidRPr="00D1728E" w:rsidRDefault="00023B6C" w:rsidP="00023B6C">
      <w:pPr>
        <w:rPr>
          <w:i/>
        </w:rPr>
      </w:pPr>
      <w:r w:rsidRPr="00D1728E">
        <w:rPr>
          <w:i/>
        </w:rPr>
        <w:t>Pozvánky:</w:t>
      </w:r>
    </w:p>
    <w:p w:rsidR="00023B6C" w:rsidRDefault="00023B6C" w:rsidP="00023B6C">
      <w:r>
        <w:t xml:space="preserve">- 30. dubna – </w:t>
      </w:r>
      <w:r w:rsidR="00544A18">
        <w:t>Pálení čarodějnic a vítání jara</w:t>
      </w:r>
    </w:p>
    <w:p w:rsidR="00544A18" w:rsidRDefault="00544A18" w:rsidP="00023B6C">
      <w:r>
        <w:t>- 1. května – Prvomájové posezení na terase restaurace Koruna</w:t>
      </w:r>
    </w:p>
    <w:p w:rsidR="00544A18" w:rsidRDefault="00544A18" w:rsidP="00023B6C">
      <w:r>
        <w:t xml:space="preserve">- 8. května – Den osvobození – </w:t>
      </w:r>
      <w:r w:rsidR="00D1728E">
        <w:t xml:space="preserve">vystoupí Horačky, </w:t>
      </w:r>
      <w:r>
        <w:t xml:space="preserve">nově pásmo dětí ze ZŠ, motocykly </w:t>
      </w:r>
      <w:r w:rsidR="00D1728E">
        <w:t>–</w:t>
      </w:r>
      <w:r>
        <w:t xml:space="preserve"> veteráni</w:t>
      </w:r>
    </w:p>
    <w:p w:rsidR="00D1728E" w:rsidRDefault="00D1728E" w:rsidP="00023B6C"/>
    <w:p w:rsidR="009F1B0D" w:rsidRDefault="009F1B0D" w:rsidP="00023B6C"/>
    <w:p w:rsidR="004B5379" w:rsidRDefault="004B5379" w:rsidP="004B5379">
      <w:r>
        <w:t>Fr. Bulíř – jak postupují přípravy rekonstrukce zdravotního střediska?</w:t>
      </w:r>
    </w:p>
    <w:p w:rsidR="004B5379" w:rsidRPr="00023B6C" w:rsidRDefault="004B5379" w:rsidP="004B5379">
      <w:r>
        <w:t xml:space="preserve">Starosta sdělil, že </w:t>
      </w:r>
      <w:r w:rsidR="002631A1">
        <w:t xml:space="preserve">je dokončen projekt ke stavebnímu povolení a pracuje se na projektu k provedení stavby. Po výběrovém řízení na dodavatele stavebních prací (06-07/2016) se předpokládá </w:t>
      </w:r>
      <w:r>
        <w:t xml:space="preserve"> </w:t>
      </w:r>
      <w:r w:rsidR="002631A1">
        <w:t>zahájení rekonstrukce budovy.</w:t>
      </w:r>
    </w:p>
    <w:p w:rsidR="00D1728E" w:rsidRDefault="00D1728E" w:rsidP="00023B6C"/>
    <w:p w:rsidR="00C25D67" w:rsidRDefault="00D1728E" w:rsidP="00023B6C">
      <w:r>
        <w:t xml:space="preserve">p. </w:t>
      </w:r>
      <w:r w:rsidR="009F65C9">
        <w:t xml:space="preserve">J. </w:t>
      </w:r>
      <w:r>
        <w:t xml:space="preserve">Pavlů – dotaz na opravu cesty </w:t>
      </w:r>
    </w:p>
    <w:p w:rsidR="009F65C9" w:rsidRDefault="00C25D67" w:rsidP="00023B6C">
      <w:r>
        <w:t>Předsedkyně kontrolního výboru Mgr. M. Růžičková seznámila zastupitele i veřejnost se stanoviskem kontrolního výboru k opravě cesty a k dopisu p. Pavlů.</w:t>
      </w:r>
    </w:p>
    <w:p w:rsidR="00023B6C" w:rsidRPr="00023B6C" w:rsidRDefault="00023B6C" w:rsidP="000D0DF6"/>
    <w:p w:rsidR="00F71F47" w:rsidRPr="00210EC4" w:rsidRDefault="000D5F40" w:rsidP="00F80AE6">
      <w:r w:rsidRPr="00210EC4">
        <w:t>Zasedání bylo ukončeno v</w:t>
      </w:r>
      <w:r w:rsidR="00D1728E">
        <w:t xml:space="preserve"> 19 </w:t>
      </w:r>
      <w:r w:rsidR="00E74119" w:rsidRPr="00210EC4">
        <w:t>h</w:t>
      </w:r>
      <w:r w:rsidR="00F71F47" w:rsidRPr="00210EC4">
        <w:t>odin.</w:t>
      </w:r>
    </w:p>
    <w:p w:rsidR="00F71F47" w:rsidRDefault="00F71F47" w:rsidP="00BF724A"/>
    <w:p w:rsidR="006032CE" w:rsidRDefault="006032CE" w:rsidP="00BF724A"/>
    <w:p w:rsidR="001C2947" w:rsidRDefault="001C2947" w:rsidP="00BF724A"/>
    <w:p w:rsidR="008228B7" w:rsidRPr="00210EC4" w:rsidRDefault="008228B7" w:rsidP="00BF724A"/>
    <w:p w:rsidR="00F71F47" w:rsidRPr="00210EC4" w:rsidRDefault="00F71F47" w:rsidP="00722A2D">
      <w:r w:rsidRPr="00210EC4">
        <w:t>.……………………..</w:t>
      </w:r>
    </w:p>
    <w:p w:rsidR="00F71F47" w:rsidRPr="00210EC4" w:rsidRDefault="00F71F47" w:rsidP="00722A2D">
      <w:pPr>
        <w:rPr>
          <w:b/>
        </w:rPr>
      </w:pPr>
      <w:r w:rsidRPr="00210EC4">
        <w:rPr>
          <w:rStyle w:val="Siln"/>
          <w:b w:val="0"/>
        </w:rPr>
        <w:t>PhDr. Jiří Miler, Ph.D.</w:t>
      </w:r>
    </w:p>
    <w:p w:rsidR="00F71F47" w:rsidRPr="00210EC4" w:rsidRDefault="00F71F47" w:rsidP="00BF724A">
      <w:r w:rsidRPr="00210EC4">
        <w:rPr>
          <w:rStyle w:val="Siln"/>
          <w:b w:val="0"/>
        </w:rPr>
        <w:t>starosta města</w:t>
      </w:r>
    </w:p>
    <w:p w:rsidR="00040235" w:rsidRDefault="00040235" w:rsidP="00722A2D"/>
    <w:p w:rsidR="00F71F47" w:rsidRPr="00210EC4" w:rsidRDefault="00F71F47" w:rsidP="00722A2D">
      <w:r w:rsidRPr="00210EC4">
        <w:t xml:space="preserve">Ověřovatelé zápisu:           </w:t>
      </w:r>
      <w:r w:rsidR="0084366A" w:rsidRPr="00210EC4">
        <w:t xml:space="preserve">   </w:t>
      </w:r>
      <w:r w:rsidRPr="00210EC4">
        <w:t>.........................................</w:t>
      </w:r>
      <w:r w:rsidR="0084366A" w:rsidRPr="00210EC4">
        <w:t>....</w:t>
      </w:r>
      <w:r w:rsidRPr="00210EC4">
        <w:t>.                 ...............................................</w:t>
      </w:r>
    </w:p>
    <w:p w:rsidR="00387A7B" w:rsidRPr="00210EC4" w:rsidRDefault="00387A7B" w:rsidP="00722A2D"/>
    <w:p w:rsidR="00F71F47" w:rsidRPr="00210EC4" w:rsidRDefault="00F71F47" w:rsidP="00722A2D">
      <w:r w:rsidRPr="00210EC4">
        <w:t xml:space="preserve">Zapisovatelka zápisu:      </w:t>
      </w:r>
      <w:r w:rsidR="003C31A9" w:rsidRPr="00210EC4">
        <w:t xml:space="preserve">    </w:t>
      </w:r>
      <w:r w:rsidRPr="00210EC4">
        <w:t xml:space="preserve"> ...........</w:t>
      </w:r>
      <w:r w:rsidR="003C3B71" w:rsidRPr="00210EC4">
        <w:t>..............................</w:t>
      </w:r>
      <w:r w:rsidR="003C31A9" w:rsidRPr="00210EC4">
        <w:t>.....</w:t>
      </w:r>
    </w:p>
    <w:p w:rsidR="006032CE" w:rsidRDefault="006032CE" w:rsidP="00FB4DDE"/>
    <w:p w:rsidR="001C2947" w:rsidRDefault="001C2947" w:rsidP="00FB4DDE"/>
    <w:p w:rsidR="009F1B0D" w:rsidRDefault="009F1B0D" w:rsidP="00FB4DDE"/>
    <w:p w:rsidR="00CC4BC1" w:rsidRPr="00210EC4" w:rsidRDefault="00F71F47" w:rsidP="00FB4DDE">
      <w:r w:rsidRPr="00210EC4">
        <w:t xml:space="preserve">V Českém Dubu dne </w:t>
      </w:r>
      <w:r w:rsidR="00D93E15">
        <w:t>19. 04</w:t>
      </w:r>
      <w:r w:rsidR="00032E5E" w:rsidRPr="00210EC4">
        <w:t>.</w:t>
      </w:r>
      <w:r w:rsidR="00807060" w:rsidRPr="00210EC4">
        <w:t xml:space="preserve"> </w:t>
      </w:r>
      <w:r w:rsidR="00032E5E" w:rsidRPr="00210EC4">
        <w:t>201</w:t>
      </w:r>
      <w:r w:rsidR="00437804">
        <w:t>6</w:t>
      </w:r>
    </w:p>
    <w:sectPr w:rsidR="00CC4BC1" w:rsidRPr="00210EC4" w:rsidSect="009140A5">
      <w:footerReference w:type="default" r:id="rId24"/>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598" w:rsidRDefault="00E96598" w:rsidP="00FB4DDE">
      <w:r>
        <w:separator/>
      </w:r>
    </w:p>
  </w:endnote>
  <w:endnote w:type="continuationSeparator" w:id="0">
    <w:p w:rsidR="00E96598" w:rsidRDefault="00E96598" w:rsidP="00FB4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98" w:rsidRDefault="003A49B8">
    <w:pPr>
      <w:pStyle w:val="Zpat"/>
      <w:jc w:val="center"/>
    </w:pPr>
    <w:r w:rsidRPr="00FB4DDE">
      <w:rPr>
        <w:rFonts w:ascii="Calibri" w:hAnsi="Calibri" w:cs="Calibri"/>
        <w:sz w:val="16"/>
        <w:szCs w:val="16"/>
      </w:rPr>
      <w:fldChar w:fldCharType="begin"/>
    </w:r>
    <w:r w:rsidR="00E96598" w:rsidRPr="00FB4DDE">
      <w:rPr>
        <w:rFonts w:ascii="Calibri" w:hAnsi="Calibri" w:cs="Calibri"/>
        <w:sz w:val="16"/>
        <w:szCs w:val="16"/>
      </w:rPr>
      <w:instrText xml:space="preserve"> PAGE   \* MERGEFORMAT </w:instrText>
    </w:r>
    <w:r w:rsidRPr="00FB4DDE">
      <w:rPr>
        <w:rFonts w:ascii="Calibri" w:hAnsi="Calibri" w:cs="Calibri"/>
        <w:sz w:val="16"/>
        <w:szCs w:val="16"/>
      </w:rPr>
      <w:fldChar w:fldCharType="separate"/>
    </w:r>
    <w:r w:rsidR="009F1B0D">
      <w:rPr>
        <w:rFonts w:ascii="Calibri" w:hAnsi="Calibri" w:cs="Calibri"/>
        <w:noProof/>
        <w:sz w:val="16"/>
        <w:szCs w:val="16"/>
      </w:rPr>
      <w:t>13</w:t>
    </w:r>
    <w:r w:rsidRPr="00FB4DDE">
      <w:rPr>
        <w:rFonts w:ascii="Calibri" w:hAnsi="Calibri" w:cs="Calibri"/>
        <w:sz w:val="16"/>
        <w:szCs w:val="16"/>
      </w:rPr>
      <w:fldChar w:fldCharType="end"/>
    </w:r>
  </w:p>
  <w:p w:rsidR="00E96598" w:rsidRDefault="00E9659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598" w:rsidRDefault="00E96598" w:rsidP="00FB4DDE">
      <w:r>
        <w:separator/>
      </w:r>
    </w:p>
  </w:footnote>
  <w:footnote w:type="continuationSeparator" w:id="0">
    <w:p w:rsidR="00E96598" w:rsidRDefault="00E96598" w:rsidP="00FB4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3EA"/>
    <w:multiLevelType w:val="hybridMultilevel"/>
    <w:tmpl w:val="EFFE6A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4B2D7A"/>
    <w:multiLevelType w:val="hybridMultilevel"/>
    <w:tmpl w:val="325A2ABE"/>
    <w:lvl w:ilvl="0" w:tplc="53E4AE4E">
      <w:start w:val="1"/>
      <w:numFmt w:val="decimal"/>
      <w:lvlText w:val="%1."/>
      <w:lvlJc w:val="left"/>
      <w:pPr>
        <w:ind w:left="1353" w:hanging="360"/>
      </w:pPr>
      <w:rPr>
        <w:sz w:val="24"/>
        <w:szCs w:val="24"/>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
    <w:nsid w:val="23581220"/>
    <w:multiLevelType w:val="hybridMultilevel"/>
    <w:tmpl w:val="FE7A3438"/>
    <w:lvl w:ilvl="0" w:tplc="CE82ECF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EC2922"/>
    <w:multiLevelType w:val="hybridMultilevel"/>
    <w:tmpl w:val="506CC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AB018A"/>
    <w:multiLevelType w:val="hybridMultilevel"/>
    <w:tmpl w:val="69848402"/>
    <w:lvl w:ilvl="0" w:tplc="04050019">
      <w:start w:val="1"/>
      <w:numFmt w:val="lowerLetter"/>
      <w:lvlText w:val="%1."/>
      <w:lvlJc w:val="left"/>
      <w:pPr>
        <w:ind w:left="2062" w:hanging="360"/>
      </w:pPr>
    </w:lvl>
    <w:lvl w:ilvl="1" w:tplc="04050019" w:tentative="1">
      <w:start w:val="1"/>
      <w:numFmt w:val="lowerLetter"/>
      <w:lvlText w:val="%2."/>
      <w:lvlJc w:val="left"/>
      <w:pPr>
        <w:ind w:left="2651" w:hanging="360"/>
      </w:pPr>
    </w:lvl>
    <w:lvl w:ilvl="2" w:tplc="0405001B" w:tentative="1">
      <w:start w:val="1"/>
      <w:numFmt w:val="lowerRoman"/>
      <w:lvlText w:val="%3."/>
      <w:lvlJc w:val="right"/>
      <w:pPr>
        <w:ind w:left="3371" w:hanging="180"/>
      </w:pPr>
    </w:lvl>
    <w:lvl w:ilvl="3" w:tplc="0405000F" w:tentative="1">
      <w:start w:val="1"/>
      <w:numFmt w:val="decimal"/>
      <w:lvlText w:val="%4."/>
      <w:lvlJc w:val="left"/>
      <w:pPr>
        <w:ind w:left="4091" w:hanging="360"/>
      </w:pPr>
    </w:lvl>
    <w:lvl w:ilvl="4" w:tplc="04050019" w:tentative="1">
      <w:start w:val="1"/>
      <w:numFmt w:val="lowerLetter"/>
      <w:lvlText w:val="%5."/>
      <w:lvlJc w:val="left"/>
      <w:pPr>
        <w:ind w:left="4811" w:hanging="360"/>
      </w:pPr>
    </w:lvl>
    <w:lvl w:ilvl="5" w:tplc="0405001B" w:tentative="1">
      <w:start w:val="1"/>
      <w:numFmt w:val="lowerRoman"/>
      <w:lvlText w:val="%6."/>
      <w:lvlJc w:val="right"/>
      <w:pPr>
        <w:ind w:left="5531" w:hanging="180"/>
      </w:pPr>
    </w:lvl>
    <w:lvl w:ilvl="6" w:tplc="0405000F" w:tentative="1">
      <w:start w:val="1"/>
      <w:numFmt w:val="decimal"/>
      <w:lvlText w:val="%7."/>
      <w:lvlJc w:val="left"/>
      <w:pPr>
        <w:ind w:left="6251" w:hanging="360"/>
      </w:pPr>
    </w:lvl>
    <w:lvl w:ilvl="7" w:tplc="04050019" w:tentative="1">
      <w:start w:val="1"/>
      <w:numFmt w:val="lowerLetter"/>
      <w:lvlText w:val="%8."/>
      <w:lvlJc w:val="left"/>
      <w:pPr>
        <w:ind w:left="6971" w:hanging="360"/>
      </w:pPr>
    </w:lvl>
    <w:lvl w:ilvl="8" w:tplc="0405001B" w:tentative="1">
      <w:start w:val="1"/>
      <w:numFmt w:val="lowerRoman"/>
      <w:lvlText w:val="%9."/>
      <w:lvlJc w:val="right"/>
      <w:pPr>
        <w:ind w:left="7691" w:hanging="180"/>
      </w:pPr>
    </w:lvl>
  </w:abstractNum>
  <w:abstractNum w:abstractNumId="5">
    <w:nsid w:val="42E21F5D"/>
    <w:multiLevelType w:val="hybridMultilevel"/>
    <w:tmpl w:val="DFD47F9E"/>
    <w:lvl w:ilvl="0" w:tplc="89F031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2652CC4"/>
    <w:multiLevelType w:val="hybridMultilevel"/>
    <w:tmpl w:val="392A4BD2"/>
    <w:lvl w:ilvl="0" w:tplc="B14E7E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5EC595C"/>
    <w:multiLevelType w:val="hybridMultilevel"/>
    <w:tmpl w:val="F342E738"/>
    <w:lvl w:ilvl="0" w:tplc="89F0312C">
      <w:start w:val="1"/>
      <w:numFmt w:val="bullet"/>
      <w:lvlText w:val="-"/>
      <w:lvlJc w:val="left"/>
      <w:pPr>
        <w:tabs>
          <w:tab w:val="num" w:pos="720"/>
        </w:tabs>
        <w:ind w:left="720" w:hanging="360"/>
      </w:pPr>
      <w:rPr>
        <w:rFonts w:ascii="Times New Roman" w:eastAsia="Times New Roman" w:hAnsi="Times New Roman" w:cs="Times New Roman" w:hint="default"/>
      </w:rPr>
    </w:lvl>
    <w:lvl w:ilvl="1" w:tplc="1374A20C">
      <w:start w:val="2"/>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6C622FCA"/>
    <w:multiLevelType w:val="hybridMultilevel"/>
    <w:tmpl w:val="41B89874"/>
    <w:lvl w:ilvl="0" w:tplc="53E4AE4E">
      <w:start w:val="1"/>
      <w:numFmt w:val="decimal"/>
      <w:lvlText w:val="%1."/>
      <w:lvlJc w:val="left"/>
      <w:pPr>
        <w:ind w:left="1353" w:hanging="360"/>
      </w:pPr>
      <w:rPr>
        <w:sz w:val="24"/>
        <w:szCs w:val="24"/>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nsid w:val="75615F73"/>
    <w:multiLevelType w:val="hybridMultilevel"/>
    <w:tmpl w:val="E5F2FF24"/>
    <w:lvl w:ilvl="0" w:tplc="CE089CD4">
      <w:start w:val="2"/>
      <w:numFmt w:val="bullet"/>
      <w:lvlText w:val="-"/>
      <w:lvlJc w:val="left"/>
      <w:pPr>
        <w:ind w:left="720" w:hanging="360"/>
      </w:pPr>
      <w:rPr>
        <w:rFonts w:ascii="Cambria" w:eastAsia="Times New Roman" w:hAnsi="Cambria"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B1064A4"/>
    <w:multiLevelType w:val="hybridMultilevel"/>
    <w:tmpl w:val="AFD2B088"/>
    <w:lvl w:ilvl="0" w:tplc="53E4AE4E">
      <w:start w:val="1"/>
      <w:numFmt w:val="decimal"/>
      <w:lvlText w:val="%1."/>
      <w:lvlJc w:val="left"/>
      <w:pPr>
        <w:ind w:left="1353" w:hanging="360"/>
      </w:pPr>
      <w:rPr>
        <w:sz w:val="24"/>
        <w:szCs w:val="24"/>
      </w:rPr>
    </w:lvl>
    <w:lvl w:ilvl="1" w:tplc="ED36AEE0">
      <w:start w:val="1"/>
      <w:numFmt w:val="lowerLetter"/>
      <w:lvlText w:val="%2."/>
      <w:lvlJc w:val="left"/>
      <w:pPr>
        <w:ind w:left="1920" w:hanging="360"/>
      </w:pPr>
      <w:rPr>
        <w:rFonts w:ascii="Times New Roman" w:hAnsi="Times New Roman" w:cs="Times New Roman" w:hint="default"/>
        <w:b w:val="0"/>
        <w:sz w:val="24"/>
        <w:szCs w:val="24"/>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0"/>
  </w:num>
  <w:num w:numId="2">
    <w:abstractNumId w:val="1"/>
  </w:num>
  <w:num w:numId="3">
    <w:abstractNumId w:val="8"/>
  </w:num>
  <w:num w:numId="4">
    <w:abstractNumId w:val="9"/>
  </w:num>
  <w:num w:numId="5">
    <w:abstractNumId w:val="3"/>
  </w:num>
  <w:num w:numId="6">
    <w:abstractNumId w:val="4"/>
  </w:num>
  <w:num w:numId="7">
    <w:abstractNumId w:val="5"/>
  </w:num>
  <w:num w:numId="8">
    <w:abstractNumId w:val="7"/>
  </w:num>
  <w:num w:numId="9">
    <w:abstractNumId w:val="6"/>
  </w:num>
  <w:num w:numId="10">
    <w:abstractNumId w:val="2"/>
  </w:num>
  <w:num w:numId="1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footnotePr>
    <w:footnote w:id="-1"/>
    <w:footnote w:id="0"/>
  </w:footnotePr>
  <w:endnotePr>
    <w:endnote w:id="-1"/>
    <w:endnote w:id="0"/>
  </w:endnotePr>
  <w:compat/>
  <w:rsids>
    <w:rsidRoot w:val="00FB4DDE"/>
    <w:rsid w:val="00000778"/>
    <w:rsid w:val="00000D05"/>
    <w:rsid w:val="00001762"/>
    <w:rsid w:val="00001C7A"/>
    <w:rsid w:val="00001D97"/>
    <w:rsid w:val="00005D6A"/>
    <w:rsid w:val="00010EC3"/>
    <w:rsid w:val="000118D7"/>
    <w:rsid w:val="00013246"/>
    <w:rsid w:val="000140D9"/>
    <w:rsid w:val="000215AE"/>
    <w:rsid w:val="00022675"/>
    <w:rsid w:val="00022FA5"/>
    <w:rsid w:val="00023B6C"/>
    <w:rsid w:val="00024C61"/>
    <w:rsid w:val="00025329"/>
    <w:rsid w:val="00026193"/>
    <w:rsid w:val="00026DE9"/>
    <w:rsid w:val="00027385"/>
    <w:rsid w:val="000313B1"/>
    <w:rsid w:val="00032E5E"/>
    <w:rsid w:val="000336E5"/>
    <w:rsid w:val="0003409B"/>
    <w:rsid w:val="00035947"/>
    <w:rsid w:val="00040235"/>
    <w:rsid w:val="000406EF"/>
    <w:rsid w:val="00041B61"/>
    <w:rsid w:val="00041E40"/>
    <w:rsid w:val="00045AE1"/>
    <w:rsid w:val="00046E9D"/>
    <w:rsid w:val="0004793A"/>
    <w:rsid w:val="0005079A"/>
    <w:rsid w:val="00050D5A"/>
    <w:rsid w:val="000522AF"/>
    <w:rsid w:val="000528AF"/>
    <w:rsid w:val="00052C3D"/>
    <w:rsid w:val="00053C0E"/>
    <w:rsid w:val="0005428A"/>
    <w:rsid w:val="00055C72"/>
    <w:rsid w:val="00056652"/>
    <w:rsid w:val="00057EB9"/>
    <w:rsid w:val="00061558"/>
    <w:rsid w:val="000625EB"/>
    <w:rsid w:val="0006588B"/>
    <w:rsid w:val="00070973"/>
    <w:rsid w:val="0007253C"/>
    <w:rsid w:val="0007293F"/>
    <w:rsid w:val="000738A2"/>
    <w:rsid w:val="00073AF3"/>
    <w:rsid w:val="00073FAF"/>
    <w:rsid w:val="0007626D"/>
    <w:rsid w:val="0008197F"/>
    <w:rsid w:val="00082A86"/>
    <w:rsid w:val="00082CC6"/>
    <w:rsid w:val="00084625"/>
    <w:rsid w:val="00085725"/>
    <w:rsid w:val="00091A2E"/>
    <w:rsid w:val="000924AA"/>
    <w:rsid w:val="00093A5A"/>
    <w:rsid w:val="000953F1"/>
    <w:rsid w:val="000955BC"/>
    <w:rsid w:val="00097A80"/>
    <w:rsid w:val="00097BE7"/>
    <w:rsid w:val="000A0FBF"/>
    <w:rsid w:val="000A1269"/>
    <w:rsid w:val="000A283B"/>
    <w:rsid w:val="000A2DAF"/>
    <w:rsid w:val="000A4175"/>
    <w:rsid w:val="000A49B5"/>
    <w:rsid w:val="000A4BF9"/>
    <w:rsid w:val="000A4EC8"/>
    <w:rsid w:val="000A58A6"/>
    <w:rsid w:val="000A5906"/>
    <w:rsid w:val="000A6B9E"/>
    <w:rsid w:val="000A7451"/>
    <w:rsid w:val="000B0E8E"/>
    <w:rsid w:val="000B1630"/>
    <w:rsid w:val="000B2B13"/>
    <w:rsid w:val="000C002A"/>
    <w:rsid w:val="000C1A39"/>
    <w:rsid w:val="000C1FFB"/>
    <w:rsid w:val="000C208F"/>
    <w:rsid w:val="000C3BE1"/>
    <w:rsid w:val="000C40D3"/>
    <w:rsid w:val="000C52D7"/>
    <w:rsid w:val="000C65FE"/>
    <w:rsid w:val="000C6C6C"/>
    <w:rsid w:val="000C7A0D"/>
    <w:rsid w:val="000D06A4"/>
    <w:rsid w:val="000D0DF6"/>
    <w:rsid w:val="000D284F"/>
    <w:rsid w:val="000D37A7"/>
    <w:rsid w:val="000D5F40"/>
    <w:rsid w:val="000D77CB"/>
    <w:rsid w:val="000D77E1"/>
    <w:rsid w:val="000E130B"/>
    <w:rsid w:val="000E264A"/>
    <w:rsid w:val="000E3757"/>
    <w:rsid w:val="000E4C45"/>
    <w:rsid w:val="000E5AD0"/>
    <w:rsid w:val="000F15C7"/>
    <w:rsid w:val="000F4623"/>
    <w:rsid w:val="000F4CEC"/>
    <w:rsid w:val="000F6E39"/>
    <w:rsid w:val="000F7957"/>
    <w:rsid w:val="000F7F59"/>
    <w:rsid w:val="001033FC"/>
    <w:rsid w:val="00110EBA"/>
    <w:rsid w:val="001115DB"/>
    <w:rsid w:val="001140BF"/>
    <w:rsid w:val="00114AA5"/>
    <w:rsid w:val="00115F69"/>
    <w:rsid w:val="001169FD"/>
    <w:rsid w:val="0011743A"/>
    <w:rsid w:val="00117887"/>
    <w:rsid w:val="00120873"/>
    <w:rsid w:val="00121999"/>
    <w:rsid w:val="00121B58"/>
    <w:rsid w:val="00121BD4"/>
    <w:rsid w:val="0012394F"/>
    <w:rsid w:val="00124584"/>
    <w:rsid w:val="00127A0B"/>
    <w:rsid w:val="00132821"/>
    <w:rsid w:val="001329D1"/>
    <w:rsid w:val="00140EA9"/>
    <w:rsid w:val="00142E36"/>
    <w:rsid w:val="00143D35"/>
    <w:rsid w:val="00145BB6"/>
    <w:rsid w:val="00146A0F"/>
    <w:rsid w:val="00147450"/>
    <w:rsid w:val="001475D1"/>
    <w:rsid w:val="00150265"/>
    <w:rsid w:val="00153573"/>
    <w:rsid w:val="001553EB"/>
    <w:rsid w:val="00157348"/>
    <w:rsid w:val="0015787F"/>
    <w:rsid w:val="00161F6E"/>
    <w:rsid w:val="001630B9"/>
    <w:rsid w:val="001631B9"/>
    <w:rsid w:val="00164C95"/>
    <w:rsid w:val="0016554D"/>
    <w:rsid w:val="001700FE"/>
    <w:rsid w:val="001736B1"/>
    <w:rsid w:val="001739CE"/>
    <w:rsid w:val="0017449E"/>
    <w:rsid w:val="001749E9"/>
    <w:rsid w:val="00175826"/>
    <w:rsid w:val="0018023C"/>
    <w:rsid w:val="00181D03"/>
    <w:rsid w:val="001829EE"/>
    <w:rsid w:val="00186596"/>
    <w:rsid w:val="00186EF3"/>
    <w:rsid w:val="00193A81"/>
    <w:rsid w:val="001954ED"/>
    <w:rsid w:val="0019721A"/>
    <w:rsid w:val="001975A6"/>
    <w:rsid w:val="001A081D"/>
    <w:rsid w:val="001A14EB"/>
    <w:rsid w:val="001A2E15"/>
    <w:rsid w:val="001A320D"/>
    <w:rsid w:val="001A4674"/>
    <w:rsid w:val="001A6A9D"/>
    <w:rsid w:val="001A6B19"/>
    <w:rsid w:val="001B008F"/>
    <w:rsid w:val="001B3608"/>
    <w:rsid w:val="001B6342"/>
    <w:rsid w:val="001B6C7F"/>
    <w:rsid w:val="001C0C6B"/>
    <w:rsid w:val="001C240D"/>
    <w:rsid w:val="001C27D7"/>
    <w:rsid w:val="001C2947"/>
    <w:rsid w:val="001C2ECD"/>
    <w:rsid w:val="001C3599"/>
    <w:rsid w:val="001C35B3"/>
    <w:rsid w:val="001C3BAE"/>
    <w:rsid w:val="001C5432"/>
    <w:rsid w:val="001C5984"/>
    <w:rsid w:val="001C5A1E"/>
    <w:rsid w:val="001C7F01"/>
    <w:rsid w:val="001D0320"/>
    <w:rsid w:val="001D04DA"/>
    <w:rsid w:val="001D12B8"/>
    <w:rsid w:val="001D2B43"/>
    <w:rsid w:val="001D4385"/>
    <w:rsid w:val="001D4B63"/>
    <w:rsid w:val="001E1ABB"/>
    <w:rsid w:val="001E1D1D"/>
    <w:rsid w:val="001E320D"/>
    <w:rsid w:val="001F040C"/>
    <w:rsid w:val="001F3924"/>
    <w:rsid w:val="002011C3"/>
    <w:rsid w:val="00201842"/>
    <w:rsid w:val="00202777"/>
    <w:rsid w:val="00202DDC"/>
    <w:rsid w:val="002036EB"/>
    <w:rsid w:val="00210EC4"/>
    <w:rsid w:val="00212CBE"/>
    <w:rsid w:val="00213AA6"/>
    <w:rsid w:val="0021458A"/>
    <w:rsid w:val="00216E32"/>
    <w:rsid w:val="00216EF5"/>
    <w:rsid w:val="00216FFB"/>
    <w:rsid w:val="00223456"/>
    <w:rsid w:val="00223FA7"/>
    <w:rsid w:val="0022456E"/>
    <w:rsid w:val="00224919"/>
    <w:rsid w:val="00227809"/>
    <w:rsid w:val="00232407"/>
    <w:rsid w:val="00233787"/>
    <w:rsid w:val="0023391A"/>
    <w:rsid w:val="0023464F"/>
    <w:rsid w:val="0023465A"/>
    <w:rsid w:val="0023571C"/>
    <w:rsid w:val="00241B93"/>
    <w:rsid w:val="00242695"/>
    <w:rsid w:val="00244638"/>
    <w:rsid w:val="00246743"/>
    <w:rsid w:val="00246AE0"/>
    <w:rsid w:val="002477E3"/>
    <w:rsid w:val="0025029A"/>
    <w:rsid w:val="002508DA"/>
    <w:rsid w:val="00252DD0"/>
    <w:rsid w:val="00256C25"/>
    <w:rsid w:val="00256FA9"/>
    <w:rsid w:val="00257194"/>
    <w:rsid w:val="002611B8"/>
    <w:rsid w:val="002625EC"/>
    <w:rsid w:val="002626E4"/>
    <w:rsid w:val="002631A1"/>
    <w:rsid w:val="00267770"/>
    <w:rsid w:val="00270FE1"/>
    <w:rsid w:val="00272998"/>
    <w:rsid w:val="00272A82"/>
    <w:rsid w:val="00273814"/>
    <w:rsid w:val="00277194"/>
    <w:rsid w:val="00277822"/>
    <w:rsid w:val="0028060F"/>
    <w:rsid w:val="002814BA"/>
    <w:rsid w:val="00282C6B"/>
    <w:rsid w:val="002845DB"/>
    <w:rsid w:val="002846A9"/>
    <w:rsid w:val="00292025"/>
    <w:rsid w:val="00292550"/>
    <w:rsid w:val="00292D8D"/>
    <w:rsid w:val="00293050"/>
    <w:rsid w:val="0029435C"/>
    <w:rsid w:val="00294479"/>
    <w:rsid w:val="00294B20"/>
    <w:rsid w:val="00294EF5"/>
    <w:rsid w:val="002962D8"/>
    <w:rsid w:val="002970EE"/>
    <w:rsid w:val="002A5221"/>
    <w:rsid w:val="002A6E29"/>
    <w:rsid w:val="002B0A14"/>
    <w:rsid w:val="002B0BD2"/>
    <w:rsid w:val="002B145D"/>
    <w:rsid w:val="002B2059"/>
    <w:rsid w:val="002B2D84"/>
    <w:rsid w:val="002B7C33"/>
    <w:rsid w:val="002C0547"/>
    <w:rsid w:val="002C0FD5"/>
    <w:rsid w:val="002C17A0"/>
    <w:rsid w:val="002C1E6A"/>
    <w:rsid w:val="002C351F"/>
    <w:rsid w:val="002C4515"/>
    <w:rsid w:val="002C5921"/>
    <w:rsid w:val="002C64A1"/>
    <w:rsid w:val="002C6FE9"/>
    <w:rsid w:val="002D45CD"/>
    <w:rsid w:val="002D4988"/>
    <w:rsid w:val="002D4AE2"/>
    <w:rsid w:val="002D6B0A"/>
    <w:rsid w:val="002D6B89"/>
    <w:rsid w:val="002E0E3D"/>
    <w:rsid w:val="002E1019"/>
    <w:rsid w:val="002E2292"/>
    <w:rsid w:val="002E62A0"/>
    <w:rsid w:val="002E7D0D"/>
    <w:rsid w:val="002F0BF4"/>
    <w:rsid w:val="002F0E79"/>
    <w:rsid w:val="002F17F4"/>
    <w:rsid w:val="002F1EDB"/>
    <w:rsid w:val="002F5C3F"/>
    <w:rsid w:val="002F6119"/>
    <w:rsid w:val="002F63C2"/>
    <w:rsid w:val="002F7896"/>
    <w:rsid w:val="00300456"/>
    <w:rsid w:val="00300F20"/>
    <w:rsid w:val="00302BEB"/>
    <w:rsid w:val="00303986"/>
    <w:rsid w:val="00303C72"/>
    <w:rsid w:val="003041C3"/>
    <w:rsid w:val="00304CF7"/>
    <w:rsid w:val="003051E3"/>
    <w:rsid w:val="0030565A"/>
    <w:rsid w:val="00310DD2"/>
    <w:rsid w:val="003119ED"/>
    <w:rsid w:val="00311B83"/>
    <w:rsid w:val="003152B9"/>
    <w:rsid w:val="00323030"/>
    <w:rsid w:val="00323866"/>
    <w:rsid w:val="00324AE5"/>
    <w:rsid w:val="00326845"/>
    <w:rsid w:val="00330697"/>
    <w:rsid w:val="00331589"/>
    <w:rsid w:val="0033295D"/>
    <w:rsid w:val="00333E12"/>
    <w:rsid w:val="0033500F"/>
    <w:rsid w:val="00335ECC"/>
    <w:rsid w:val="003360ED"/>
    <w:rsid w:val="00336D28"/>
    <w:rsid w:val="0033780F"/>
    <w:rsid w:val="00340234"/>
    <w:rsid w:val="00343568"/>
    <w:rsid w:val="00344ECF"/>
    <w:rsid w:val="003506BC"/>
    <w:rsid w:val="00350DA0"/>
    <w:rsid w:val="0036578F"/>
    <w:rsid w:val="003659DA"/>
    <w:rsid w:val="003707BB"/>
    <w:rsid w:val="00371B36"/>
    <w:rsid w:val="003724DF"/>
    <w:rsid w:val="003728C9"/>
    <w:rsid w:val="00372C88"/>
    <w:rsid w:val="0037733A"/>
    <w:rsid w:val="00380E0D"/>
    <w:rsid w:val="00383635"/>
    <w:rsid w:val="00385D7C"/>
    <w:rsid w:val="0038615E"/>
    <w:rsid w:val="0038702C"/>
    <w:rsid w:val="00387A7B"/>
    <w:rsid w:val="00396C15"/>
    <w:rsid w:val="00397937"/>
    <w:rsid w:val="003A0562"/>
    <w:rsid w:val="003A12C0"/>
    <w:rsid w:val="003A2D9F"/>
    <w:rsid w:val="003A3FE4"/>
    <w:rsid w:val="003A49B8"/>
    <w:rsid w:val="003A6AFF"/>
    <w:rsid w:val="003A775B"/>
    <w:rsid w:val="003B103B"/>
    <w:rsid w:val="003B1938"/>
    <w:rsid w:val="003B243C"/>
    <w:rsid w:val="003B245D"/>
    <w:rsid w:val="003B24D4"/>
    <w:rsid w:val="003B5589"/>
    <w:rsid w:val="003B5B52"/>
    <w:rsid w:val="003B6AB8"/>
    <w:rsid w:val="003B6D73"/>
    <w:rsid w:val="003C0FEF"/>
    <w:rsid w:val="003C1CAA"/>
    <w:rsid w:val="003C2C0F"/>
    <w:rsid w:val="003C31A9"/>
    <w:rsid w:val="003C3219"/>
    <w:rsid w:val="003C3B71"/>
    <w:rsid w:val="003C6ABC"/>
    <w:rsid w:val="003C779A"/>
    <w:rsid w:val="003C7B51"/>
    <w:rsid w:val="003D059F"/>
    <w:rsid w:val="003D071C"/>
    <w:rsid w:val="003D1321"/>
    <w:rsid w:val="003D278F"/>
    <w:rsid w:val="003D437C"/>
    <w:rsid w:val="003D648D"/>
    <w:rsid w:val="003D64E5"/>
    <w:rsid w:val="003E13D1"/>
    <w:rsid w:val="003E1E58"/>
    <w:rsid w:val="003E219C"/>
    <w:rsid w:val="003E54BB"/>
    <w:rsid w:val="003E5BCA"/>
    <w:rsid w:val="003E7600"/>
    <w:rsid w:val="003F0673"/>
    <w:rsid w:val="003F398A"/>
    <w:rsid w:val="003F3D48"/>
    <w:rsid w:val="003F4097"/>
    <w:rsid w:val="00400F0E"/>
    <w:rsid w:val="00401484"/>
    <w:rsid w:val="00401ECF"/>
    <w:rsid w:val="004021DB"/>
    <w:rsid w:val="00402D07"/>
    <w:rsid w:val="0040407C"/>
    <w:rsid w:val="00404F39"/>
    <w:rsid w:val="0040588D"/>
    <w:rsid w:val="00405988"/>
    <w:rsid w:val="00406968"/>
    <w:rsid w:val="004073C0"/>
    <w:rsid w:val="0041051C"/>
    <w:rsid w:val="004112B8"/>
    <w:rsid w:val="004113F7"/>
    <w:rsid w:val="0041288B"/>
    <w:rsid w:val="004161A5"/>
    <w:rsid w:val="00416891"/>
    <w:rsid w:val="00426887"/>
    <w:rsid w:val="004276BB"/>
    <w:rsid w:val="00427853"/>
    <w:rsid w:val="00432997"/>
    <w:rsid w:val="0043373A"/>
    <w:rsid w:val="00433F91"/>
    <w:rsid w:val="004358C4"/>
    <w:rsid w:val="00437204"/>
    <w:rsid w:val="00437804"/>
    <w:rsid w:val="00446910"/>
    <w:rsid w:val="0045054A"/>
    <w:rsid w:val="00451CB2"/>
    <w:rsid w:val="00453A26"/>
    <w:rsid w:val="00453D11"/>
    <w:rsid w:val="004552E7"/>
    <w:rsid w:val="00457035"/>
    <w:rsid w:val="00457478"/>
    <w:rsid w:val="004604AD"/>
    <w:rsid w:val="00460E89"/>
    <w:rsid w:val="0046446D"/>
    <w:rsid w:val="00465B1D"/>
    <w:rsid w:val="004668E5"/>
    <w:rsid w:val="00467224"/>
    <w:rsid w:val="0047129B"/>
    <w:rsid w:val="00471461"/>
    <w:rsid w:val="004717E0"/>
    <w:rsid w:val="00474159"/>
    <w:rsid w:val="00474762"/>
    <w:rsid w:val="00477240"/>
    <w:rsid w:val="004813D8"/>
    <w:rsid w:val="004825B6"/>
    <w:rsid w:val="00484E08"/>
    <w:rsid w:val="0048704C"/>
    <w:rsid w:val="00487862"/>
    <w:rsid w:val="0049050D"/>
    <w:rsid w:val="00492178"/>
    <w:rsid w:val="00494816"/>
    <w:rsid w:val="0049496B"/>
    <w:rsid w:val="00496688"/>
    <w:rsid w:val="004979B0"/>
    <w:rsid w:val="004A1BC9"/>
    <w:rsid w:val="004A5162"/>
    <w:rsid w:val="004B04CB"/>
    <w:rsid w:val="004B09CC"/>
    <w:rsid w:val="004B0A42"/>
    <w:rsid w:val="004B1F34"/>
    <w:rsid w:val="004B2620"/>
    <w:rsid w:val="004B532D"/>
    <w:rsid w:val="004B5379"/>
    <w:rsid w:val="004B5C74"/>
    <w:rsid w:val="004C0F2D"/>
    <w:rsid w:val="004C444D"/>
    <w:rsid w:val="004C6510"/>
    <w:rsid w:val="004C79F5"/>
    <w:rsid w:val="004D163F"/>
    <w:rsid w:val="004D1B04"/>
    <w:rsid w:val="004D271C"/>
    <w:rsid w:val="004D2BA6"/>
    <w:rsid w:val="004D3B25"/>
    <w:rsid w:val="004D3BFF"/>
    <w:rsid w:val="004D45E7"/>
    <w:rsid w:val="004D482E"/>
    <w:rsid w:val="004D568A"/>
    <w:rsid w:val="004E022C"/>
    <w:rsid w:val="004E1B17"/>
    <w:rsid w:val="004E3657"/>
    <w:rsid w:val="004E3A39"/>
    <w:rsid w:val="004E60F3"/>
    <w:rsid w:val="004E74F6"/>
    <w:rsid w:val="004F023B"/>
    <w:rsid w:val="004F0A52"/>
    <w:rsid w:val="004F1D57"/>
    <w:rsid w:val="004F5EE0"/>
    <w:rsid w:val="004F6160"/>
    <w:rsid w:val="004F7661"/>
    <w:rsid w:val="005002E6"/>
    <w:rsid w:val="00503F9B"/>
    <w:rsid w:val="005066CD"/>
    <w:rsid w:val="00507D2D"/>
    <w:rsid w:val="00507F1F"/>
    <w:rsid w:val="005123D5"/>
    <w:rsid w:val="005124FE"/>
    <w:rsid w:val="00514916"/>
    <w:rsid w:val="00516160"/>
    <w:rsid w:val="005217F0"/>
    <w:rsid w:val="00521BE3"/>
    <w:rsid w:val="00522DF3"/>
    <w:rsid w:val="005237F0"/>
    <w:rsid w:val="00527BC5"/>
    <w:rsid w:val="00535233"/>
    <w:rsid w:val="00535280"/>
    <w:rsid w:val="005353A0"/>
    <w:rsid w:val="00536365"/>
    <w:rsid w:val="00537785"/>
    <w:rsid w:val="005424E4"/>
    <w:rsid w:val="005445BB"/>
    <w:rsid w:val="00544A18"/>
    <w:rsid w:val="00545435"/>
    <w:rsid w:val="0054746C"/>
    <w:rsid w:val="00547558"/>
    <w:rsid w:val="005543A5"/>
    <w:rsid w:val="0055480E"/>
    <w:rsid w:val="00557087"/>
    <w:rsid w:val="005620F9"/>
    <w:rsid w:val="00563C4F"/>
    <w:rsid w:val="00565798"/>
    <w:rsid w:val="005658CA"/>
    <w:rsid w:val="00566C2F"/>
    <w:rsid w:val="005671E3"/>
    <w:rsid w:val="00574003"/>
    <w:rsid w:val="00574952"/>
    <w:rsid w:val="005756A0"/>
    <w:rsid w:val="005772E1"/>
    <w:rsid w:val="00577B62"/>
    <w:rsid w:val="0058007F"/>
    <w:rsid w:val="005807E6"/>
    <w:rsid w:val="00580EA0"/>
    <w:rsid w:val="00581E73"/>
    <w:rsid w:val="00582B23"/>
    <w:rsid w:val="0058310F"/>
    <w:rsid w:val="005852AA"/>
    <w:rsid w:val="005852C6"/>
    <w:rsid w:val="0059025A"/>
    <w:rsid w:val="00590DE3"/>
    <w:rsid w:val="00591757"/>
    <w:rsid w:val="00593E73"/>
    <w:rsid w:val="005949F3"/>
    <w:rsid w:val="005953CF"/>
    <w:rsid w:val="00596CC4"/>
    <w:rsid w:val="00597B88"/>
    <w:rsid w:val="005A021A"/>
    <w:rsid w:val="005A13D1"/>
    <w:rsid w:val="005A1DF9"/>
    <w:rsid w:val="005A2235"/>
    <w:rsid w:val="005A3616"/>
    <w:rsid w:val="005A4153"/>
    <w:rsid w:val="005A55B9"/>
    <w:rsid w:val="005A6253"/>
    <w:rsid w:val="005A66E1"/>
    <w:rsid w:val="005A7921"/>
    <w:rsid w:val="005B1039"/>
    <w:rsid w:val="005B15B3"/>
    <w:rsid w:val="005B21A9"/>
    <w:rsid w:val="005B2E04"/>
    <w:rsid w:val="005B4A6A"/>
    <w:rsid w:val="005B5198"/>
    <w:rsid w:val="005B5F56"/>
    <w:rsid w:val="005C0D5D"/>
    <w:rsid w:val="005C4EAD"/>
    <w:rsid w:val="005C5DB9"/>
    <w:rsid w:val="005C628D"/>
    <w:rsid w:val="005C6813"/>
    <w:rsid w:val="005C6BA4"/>
    <w:rsid w:val="005D3416"/>
    <w:rsid w:val="005D602D"/>
    <w:rsid w:val="005D6A5D"/>
    <w:rsid w:val="005D6C40"/>
    <w:rsid w:val="005E2BEA"/>
    <w:rsid w:val="005E4566"/>
    <w:rsid w:val="005E5616"/>
    <w:rsid w:val="005E69D8"/>
    <w:rsid w:val="005F29C3"/>
    <w:rsid w:val="005F3954"/>
    <w:rsid w:val="005F5A69"/>
    <w:rsid w:val="005F5EC3"/>
    <w:rsid w:val="005F6120"/>
    <w:rsid w:val="005F709F"/>
    <w:rsid w:val="005F723D"/>
    <w:rsid w:val="006032CE"/>
    <w:rsid w:val="006043B5"/>
    <w:rsid w:val="00605949"/>
    <w:rsid w:val="00606F1E"/>
    <w:rsid w:val="006145D4"/>
    <w:rsid w:val="00614BD7"/>
    <w:rsid w:val="00616638"/>
    <w:rsid w:val="00616CE0"/>
    <w:rsid w:val="00616EE9"/>
    <w:rsid w:val="006210AA"/>
    <w:rsid w:val="006251D7"/>
    <w:rsid w:val="00625210"/>
    <w:rsid w:val="00625F98"/>
    <w:rsid w:val="0062615E"/>
    <w:rsid w:val="00626452"/>
    <w:rsid w:val="006264A5"/>
    <w:rsid w:val="006311E9"/>
    <w:rsid w:val="00633451"/>
    <w:rsid w:val="00634D21"/>
    <w:rsid w:val="00635F5E"/>
    <w:rsid w:val="00640AC8"/>
    <w:rsid w:val="00640C5F"/>
    <w:rsid w:val="006414CB"/>
    <w:rsid w:val="0064173E"/>
    <w:rsid w:val="00641CE4"/>
    <w:rsid w:val="00642D70"/>
    <w:rsid w:val="00643FC0"/>
    <w:rsid w:val="0064566B"/>
    <w:rsid w:val="00646BD0"/>
    <w:rsid w:val="00646C51"/>
    <w:rsid w:val="006477FF"/>
    <w:rsid w:val="00651618"/>
    <w:rsid w:val="00651AD9"/>
    <w:rsid w:val="00652289"/>
    <w:rsid w:val="00652CDA"/>
    <w:rsid w:val="00654E35"/>
    <w:rsid w:val="00654FCB"/>
    <w:rsid w:val="00656D3A"/>
    <w:rsid w:val="006577F6"/>
    <w:rsid w:val="00660BD1"/>
    <w:rsid w:val="00661B10"/>
    <w:rsid w:val="006640D6"/>
    <w:rsid w:val="00665E3C"/>
    <w:rsid w:val="00666471"/>
    <w:rsid w:val="00666BE1"/>
    <w:rsid w:val="00666C6C"/>
    <w:rsid w:val="00666D87"/>
    <w:rsid w:val="006675A4"/>
    <w:rsid w:val="00671C81"/>
    <w:rsid w:val="0067218F"/>
    <w:rsid w:val="00680065"/>
    <w:rsid w:val="00682170"/>
    <w:rsid w:val="00683137"/>
    <w:rsid w:val="00684A43"/>
    <w:rsid w:val="00685011"/>
    <w:rsid w:val="00690CF2"/>
    <w:rsid w:val="00692CA9"/>
    <w:rsid w:val="00694204"/>
    <w:rsid w:val="00694343"/>
    <w:rsid w:val="00695977"/>
    <w:rsid w:val="006A01C2"/>
    <w:rsid w:val="006A03FB"/>
    <w:rsid w:val="006A116A"/>
    <w:rsid w:val="006A4152"/>
    <w:rsid w:val="006A42FE"/>
    <w:rsid w:val="006A4973"/>
    <w:rsid w:val="006A703F"/>
    <w:rsid w:val="006A7E8E"/>
    <w:rsid w:val="006B0092"/>
    <w:rsid w:val="006B1DFE"/>
    <w:rsid w:val="006B2148"/>
    <w:rsid w:val="006B663D"/>
    <w:rsid w:val="006B79C6"/>
    <w:rsid w:val="006C1F72"/>
    <w:rsid w:val="006C522D"/>
    <w:rsid w:val="006C5CB7"/>
    <w:rsid w:val="006C6BA9"/>
    <w:rsid w:val="006C6D95"/>
    <w:rsid w:val="006D0EDB"/>
    <w:rsid w:val="006D515D"/>
    <w:rsid w:val="006D5CE0"/>
    <w:rsid w:val="006D620F"/>
    <w:rsid w:val="006E4132"/>
    <w:rsid w:val="006E44A7"/>
    <w:rsid w:val="006E454D"/>
    <w:rsid w:val="006E71BF"/>
    <w:rsid w:val="006E79E3"/>
    <w:rsid w:val="006E7CD6"/>
    <w:rsid w:val="006F08A7"/>
    <w:rsid w:val="006F1F10"/>
    <w:rsid w:val="006F39B2"/>
    <w:rsid w:val="006F3EC0"/>
    <w:rsid w:val="006F5BF3"/>
    <w:rsid w:val="006F6417"/>
    <w:rsid w:val="006F73A3"/>
    <w:rsid w:val="0070166E"/>
    <w:rsid w:val="0070252B"/>
    <w:rsid w:val="00703055"/>
    <w:rsid w:val="007033E1"/>
    <w:rsid w:val="00704C74"/>
    <w:rsid w:val="00705060"/>
    <w:rsid w:val="0070636B"/>
    <w:rsid w:val="007100AA"/>
    <w:rsid w:val="00712E08"/>
    <w:rsid w:val="00713E7B"/>
    <w:rsid w:val="00715143"/>
    <w:rsid w:val="00720EE9"/>
    <w:rsid w:val="007214E5"/>
    <w:rsid w:val="00722A2D"/>
    <w:rsid w:val="00727103"/>
    <w:rsid w:val="00731194"/>
    <w:rsid w:val="00731A61"/>
    <w:rsid w:val="00733D90"/>
    <w:rsid w:val="007344BF"/>
    <w:rsid w:val="0073559E"/>
    <w:rsid w:val="00735CA1"/>
    <w:rsid w:val="007366B7"/>
    <w:rsid w:val="00736F39"/>
    <w:rsid w:val="00737240"/>
    <w:rsid w:val="00737DAD"/>
    <w:rsid w:val="0074012D"/>
    <w:rsid w:val="007414AE"/>
    <w:rsid w:val="0074383C"/>
    <w:rsid w:val="007444CD"/>
    <w:rsid w:val="00744B8E"/>
    <w:rsid w:val="00744E38"/>
    <w:rsid w:val="00750302"/>
    <w:rsid w:val="00751F22"/>
    <w:rsid w:val="00756DCC"/>
    <w:rsid w:val="00760E36"/>
    <w:rsid w:val="00763AE0"/>
    <w:rsid w:val="007671E2"/>
    <w:rsid w:val="0076742A"/>
    <w:rsid w:val="00770652"/>
    <w:rsid w:val="00770ACE"/>
    <w:rsid w:val="00771D56"/>
    <w:rsid w:val="007736C1"/>
    <w:rsid w:val="00776586"/>
    <w:rsid w:val="00776707"/>
    <w:rsid w:val="00776A7A"/>
    <w:rsid w:val="00781352"/>
    <w:rsid w:val="00782621"/>
    <w:rsid w:val="00783510"/>
    <w:rsid w:val="007845A7"/>
    <w:rsid w:val="007863E8"/>
    <w:rsid w:val="00786656"/>
    <w:rsid w:val="00786FDA"/>
    <w:rsid w:val="007903D3"/>
    <w:rsid w:val="00790DD4"/>
    <w:rsid w:val="007920A6"/>
    <w:rsid w:val="00792B45"/>
    <w:rsid w:val="00792E30"/>
    <w:rsid w:val="0079436A"/>
    <w:rsid w:val="00797158"/>
    <w:rsid w:val="00797EEA"/>
    <w:rsid w:val="007A108B"/>
    <w:rsid w:val="007A283F"/>
    <w:rsid w:val="007A5901"/>
    <w:rsid w:val="007A685A"/>
    <w:rsid w:val="007A6C58"/>
    <w:rsid w:val="007A7177"/>
    <w:rsid w:val="007A78A4"/>
    <w:rsid w:val="007B0B29"/>
    <w:rsid w:val="007B1DF7"/>
    <w:rsid w:val="007B213F"/>
    <w:rsid w:val="007B5C8E"/>
    <w:rsid w:val="007B7D25"/>
    <w:rsid w:val="007C1F63"/>
    <w:rsid w:val="007C28B4"/>
    <w:rsid w:val="007C3152"/>
    <w:rsid w:val="007C5EDC"/>
    <w:rsid w:val="007C6B1E"/>
    <w:rsid w:val="007C6BB1"/>
    <w:rsid w:val="007C70F1"/>
    <w:rsid w:val="007C766E"/>
    <w:rsid w:val="007D0CB3"/>
    <w:rsid w:val="007D137F"/>
    <w:rsid w:val="007D5481"/>
    <w:rsid w:val="007D5EC4"/>
    <w:rsid w:val="007D6F41"/>
    <w:rsid w:val="007E13BD"/>
    <w:rsid w:val="007E4A58"/>
    <w:rsid w:val="007E6057"/>
    <w:rsid w:val="007E79E4"/>
    <w:rsid w:val="007F07BC"/>
    <w:rsid w:val="007F1657"/>
    <w:rsid w:val="007F214E"/>
    <w:rsid w:val="007F3A00"/>
    <w:rsid w:val="007F3C67"/>
    <w:rsid w:val="007F61D3"/>
    <w:rsid w:val="00800412"/>
    <w:rsid w:val="00800496"/>
    <w:rsid w:val="00800538"/>
    <w:rsid w:val="00801BE4"/>
    <w:rsid w:val="00802B4C"/>
    <w:rsid w:val="00802D4F"/>
    <w:rsid w:val="00803697"/>
    <w:rsid w:val="008041CB"/>
    <w:rsid w:val="00807060"/>
    <w:rsid w:val="00807520"/>
    <w:rsid w:val="0081094A"/>
    <w:rsid w:val="00812716"/>
    <w:rsid w:val="0081666F"/>
    <w:rsid w:val="008228B7"/>
    <w:rsid w:val="00822F09"/>
    <w:rsid w:val="00823B47"/>
    <w:rsid w:val="00827310"/>
    <w:rsid w:val="00830B4E"/>
    <w:rsid w:val="0083200F"/>
    <w:rsid w:val="00832332"/>
    <w:rsid w:val="00833AD6"/>
    <w:rsid w:val="008341C3"/>
    <w:rsid w:val="00836470"/>
    <w:rsid w:val="00836A51"/>
    <w:rsid w:val="00840816"/>
    <w:rsid w:val="008413AE"/>
    <w:rsid w:val="00841B5D"/>
    <w:rsid w:val="00841DBB"/>
    <w:rsid w:val="008435E2"/>
    <w:rsid w:val="0084366A"/>
    <w:rsid w:val="00844F05"/>
    <w:rsid w:val="00847CFF"/>
    <w:rsid w:val="00852032"/>
    <w:rsid w:val="00852E39"/>
    <w:rsid w:val="00853876"/>
    <w:rsid w:val="00857F79"/>
    <w:rsid w:val="00866773"/>
    <w:rsid w:val="00866C05"/>
    <w:rsid w:val="0086780D"/>
    <w:rsid w:val="0087178B"/>
    <w:rsid w:val="00871E42"/>
    <w:rsid w:val="008750AF"/>
    <w:rsid w:val="00875102"/>
    <w:rsid w:val="0087761D"/>
    <w:rsid w:val="00881341"/>
    <w:rsid w:val="0088195A"/>
    <w:rsid w:val="00881FE9"/>
    <w:rsid w:val="00882325"/>
    <w:rsid w:val="00884BC5"/>
    <w:rsid w:val="00886652"/>
    <w:rsid w:val="00887CDF"/>
    <w:rsid w:val="00892CD0"/>
    <w:rsid w:val="00894665"/>
    <w:rsid w:val="008A0912"/>
    <w:rsid w:val="008A14DF"/>
    <w:rsid w:val="008A1AD3"/>
    <w:rsid w:val="008A1B21"/>
    <w:rsid w:val="008A2696"/>
    <w:rsid w:val="008A3BE9"/>
    <w:rsid w:val="008A41FB"/>
    <w:rsid w:val="008A5DB8"/>
    <w:rsid w:val="008A6931"/>
    <w:rsid w:val="008A6C21"/>
    <w:rsid w:val="008B08CE"/>
    <w:rsid w:val="008B169E"/>
    <w:rsid w:val="008B306D"/>
    <w:rsid w:val="008B3667"/>
    <w:rsid w:val="008B5958"/>
    <w:rsid w:val="008B672C"/>
    <w:rsid w:val="008B7F02"/>
    <w:rsid w:val="008C2088"/>
    <w:rsid w:val="008C418F"/>
    <w:rsid w:val="008C4191"/>
    <w:rsid w:val="008C591B"/>
    <w:rsid w:val="008C63E5"/>
    <w:rsid w:val="008C6459"/>
    <w:rsid w:val="008D03AB"/>
    <w:rsid w:val="008D161F"/>
    <w:rsid w:val="008D31A6"/>
    <w:rsid w:val="008D7BD0"/>
    <w:rsid w:val="008E15FA"/>
    <w:rsid w:val="008E3917"/>
    <w:rsid w:val="008E4C76"/>
    <w:rsid w:val="008E551D"/>
    <w:rsid w:val="008F0BFB"/>
    <w:rsid w:val="008F2C42"/>
    <w:rsid w:val="008F400E"/>
    <w:rsid w:val="008F4D3E"/>
    <w:rsid w:val="008F5A80"/>
    <w:rsid w:val="008F5F77"/>
    <w:rsid w:val="008F67C4"/>
    <w:rsid w:val="009001AD"/>
    <w:rsid w:val="00901DC0"/>
    <w:rsid w:val="00901EB5"/>
    <w:rsid w:val="0090532F"/>
    <w:rsid w:val="0090597D"/>
    <w:rsid w:val="0090675A"/>
    <w:rsid w:val="00907749"/>
    <w:rsid w:val="00907A1C"/>
    <w:rsid w:val="00911412"/>
    <w:rsid w:val="009135E1"/>
    <w:rsid w:val="009139DE"/>
    <w:rsid w:val="00913A35"/>
    <w:rsid w:val="009140A5"/>
    <w:rsid w:val="00914B01"/>
    <w:rsid w:val="00914C2B"/>
    <w:rsid w:val="00917F1C"/>
    <w:rsid w:val="0092058B"/>
    <w:rsid w:val="009205FA"/>
    <w:rsid w:val="00921846"/>
    <w:rsid w:val="00921A5C"/>
    <w:rsid w:val="009255ED"/>
    <w:rsid w:val="009259F7"/>
    <w:rsid w:val="0092606A"/>
    <w:rsid w:val="0092627B"/>
    <w:rsid w:val="00926A26"/>
    <w:rsid w:val="00926AF6"/>
    <w:rsid w:val="00930448"/>
    <w:rsid w:val="00930E3E"/>
    <w:rsid w:val="0093107F"/>
    <w:rsid w:val="00931DA8"/>
    <w:rsid w:val="0093308B"/>
    <w:rsid w:val="00943107"/>
    <w:rsid w:val="009506A1"/>
    <w:rsid w:val="00950A48"/>
    <w:rsid w:val="00950F83"/>
    <w:rsid w:val="009517C7"/>
    <w:rsid w:val="00951B0A"/>
    <w:rsid w:val="00952E19"/>
    <w:rsid w:val="009530AB"/>
    <w:rsid w:val="00954537"/>
    <w:rsid w:val="00955113"/>
    <w:rsid w:val="0095535C"/>
    <w:rsid w:val="00956665"/>
    <w:rsid w:val="00957AA3"/>
    <w:rsid w:val="00957F73"/>
    <w:rsid w:val="00962BA3"/>
    <w:rsid w:val="00965557"/>
    <w:rsid w:val="009659CE"/>
    <w:rsid w:val="00965CEB"/>
    <w:rsid w:val="00970C7C"/>
    <w:rsid w:val="00971246"/>
    <w:rsid w:val="00971E04"/>
    <w:rsid w:val="00973842"/>
    <w:rsid w:val="00976E4D"/>
    <w:rsid w:val="00977F8D"/>
    <w:rsid w:val="00980EC9"/>
    <w:rsid w:val="009820A0"/>
    <w:rsid w:val="009837FC"/>
    <w:rsid w:val="00994D1B"/>
    <w:rsid w:val="00996A4A"/>
    <w:rsid w:val="009A0892"/>
    <w:rsid w:val="009A2F1B"/>
    <w:rsid w:val="009A47A0"/>
    <w:rsid w:val="009A74F3"/>
    <w:rsid w:val="009B1870"/>
    <w:rsid w:val="009B475A"/>
    <w:rsid w:val="009B4DFC"/>
    <w:rsid w:val="009B5511"/>
    <w:rsid w:val="009C06E3"/>
    <w:rsid w:val="009C0EEB"/>
    <w:rsid w:val="009C149B"/>
    <w:rsid w:val="009C249E"/>
    <w:rsid w:val="009C2EF2"/>
    <w:rsid w:val="009C374D"/>
    <w:rsid w:val="009C3DCA"/>
    <w:rsid w:val="009C4E3C"/>
    <w:rsid w:val="009C6008"/>
    <w:rsid w:val="009C70DB"/>
    <w:rsid w:val="009D438A"/>
    <w:rsid w:val="009D4E66"/>
    <w:rsid w:val="009D4F58"/>
    <w:rsid w:val="009D6BA7"/>
    <w:rsid w:val="009D7990"/>
    <w:rsid w:val="009E0EF4"/>
    <w:rsid w:val="009E15F9"/>
    <w:rsid w:val="009E2997"/>
    <w:rsid w:val="009E4236"/>
    <w:rsid w:val="009E5EED"/>
    <w:rsid w:val="009F0975"/>
    <w:rsid w:val="009F1B0D"/>
    <w:rsid w:val="009F1F9E"/>
    <w:rsid w:val="009F2410"/>
    <w:rsid w:val="009F2589"/>
    <w:rsid w:val="009F36DE"/>
    <w:rsid w:val="009F57E7"/>
    <w:rsid w:val="009F6080"/>
    <w:rsid w:val="009F65C9"/>
    <w:rsid w:val="009F7958"/>
    <w:rsid w:val="00A01393"/>
    <w:rsid w:val="00A044AF"/>
    <w:rsid w:val="00A05012"/>
    <w:rsid w:val="00A056A6"/>
    <w:rsid w:val="00A06CF6"/>
    <w:rsid w:val="00A11F12"/>
    <w:rsid w:val="00A12FBD"/>
    <w:rsid w:val="00A150C5"/>
    <w:rsid w:val="00A15B7A"/>
    <w:rsid w:val="00A16259"/>
    <w:rsid w:val="00A16DD0"/>
    <w:rsid w:val="00A2168D"/>
    <w:rsid w:val="00A21F10"/>
    <w:rsid w:val="00A24512"/>
    <w:rsid w:val="00A24857"/>
    <w:rsid w:val="00A257BD"/>
    <w:rsid w:val="00A27D1E"/>
    <w:rsid w:val="00A30BAF"/>
    <w:rsid w:val="00A31DE7"/>
    <w:rsid w:val="00A330AB"/>
    <w:rsid w:val="00A35F90"/>
    <w:rsid w:val="00A370E8"/>
    <w:rsid w:val="00A3755A"/>
    <w:rsid w:val="00A4354E"/>
    <w:rsid w:val="00A465B6"/>
    <w:rsid w:val="00A5210C"/>
    <w:rsid w:val="00A52674"/>
    <w:rsid w:val="00A54AE5"/>
    <w:rsid w:val="00A5615D"/>
    <w:rsid w:val="00A57218"/>
    <w:rsid w:val="00A57B6D"/>
    <w:rsid w:val="00A6022E"/>
    <w:rsid w:val="00A60820"/>
    <w:rsid w:val="00A61228"/>
    <w:rsid w:val="00A61B1E"/>
    <w:rsid w:val="00A61C35"/>
    <w:rsid w:val="00A62407"/>
    <w:rsid w:val="00A656D9"/>
    <w:rsid w:val="00A72389"/>
    <w:rsid w:val="00A727EC"/>
    <w:rsid w:val="00A73F40"/>
    <w:rsid w:val="00A8118A"/>
    <w:rsid w:val="00A814FD"/>
    <w:rsid w:val="00A81A5E"/>
    <w:rsid w:val="00A822DD"/>
    <w:rsid w:val="00A8364A"/>
    <w:rsid w:val="00A84CEB"/>
    <w:rsid w:val="00A859D2"/>
    <w:rsid w:val="00A90898"/>
    <w:rsid w:val="00A90E30"/>
    <w:rsid w:val="00A91150"/>
    <w:rsid w:val="00A916D0"/>
    <w:rsid w:val="00A9263A"/>
    <w:rsid w:val="00A9307F"/>
    <w:rsid w:val="00A937F2"/>
    <w:rsid w:val="00A95FEF"/>
    <w:rsid w:val="00A961C1"/>
    <w:rsid w:val="00A97ACE"/>
    <w:rsid w:val="00AA2A26"/>
    <w:rsid w:val="00AA4238"/>
    <w:rsid w:val="00AA5599"/>
    <w:rsid w:val="00AA64B2"/>
    <w:rsid w:val="00AA6FD8"/>
    <w:rsid w:val="00AB0BD5"/>
    <w:rsid w:val="00AB1BA3"/>
    <w:rsid w:val="00AB3F7D"/>
    <w:rsid w:val="00AB4379"/>
    <w:rsid w:val="00AB4B2D"/>
    <w:rsid w:val="00AB4C87"/>
    <w:rsid w:val="00AB4CB6"/>
    <w:rsid w:val="00AB555F"/>
    <w:rsid w:val="00AB582B"/>
    <w:rsid w:val="00AB58FE"/>
    <w:rsid w:val="00AB7C19"/>
    <w:rsid w:val="00AC036C"/>
    <w:rsid w:val="00AC0A74"/>
    <w:rsid w:val="00AC1076"/>
    <w:rsid w:val="00AC2C87"/>
    <w:rsid w:val="00AC4691"/>
    <w:rsid w:val="00AD04C1"/>
    <w:rsid w:val="00AD128E"/>
    <w:rsid w:val="00AD1647"/>
    <w:rsid w:val="00AD6AA6"/>
    <w:rsid w:val="00AD6FFF"/>
    <w:rsid w:val="00AD7E42"/>
    <w:rsid w:val="00AE08E8"/>
    <w:rsid w:val="00AE0A0C"/>
    <w:rsid w:val="00AE2CCB"/>
    <w:rsid w:val="00AE2E1D"/>
    <w:rsid w:val="00AE312C"/>
    <w:rsid w:val="00AE35FB"/>
    <w:rsid w:val="00AE3ACB"/>
    <w:rsid w:val="00AE4B48"/>
    <w:rsid w:val="00AE56AC"/>
    <w:rsid w:val="00AE5D37"/>
    <w:rsid w:val="00AE6026"/>
    <w:rsid w:val="00AE6A49"/>
    <w:rsid w:val="00AE7997"/>
    <w:rsid w:val="00AF0931"/>
    <w:rsid w:val="00AF0BE8"/>
    <w:rsid w:val="00AF1130"/>
    <w:rsid w:val="00AF249A"/>
    <w:rsid w:val="00AF475B"/>
    <w:rsid w:val="00B03EA1"/>
    <w:rsid w:val="00B03EE5"/>
    <w:rsid w:val="00B12B95"/>
    <w:rsid w:val="00B12F72"/>
    <w:rsid w:val="00B13941"/>
    <w:rsid w:val="00B16981"/>
    <w:rsid w:val="00B177FA"/>
    <w:rsid w:val="00B17934"/>
    <w:rsid w:val="00B23821"/>
    <w:rsid w:val="00B24217"/>
    <w:rsid w:val="00B24373"/>
    <w:rsid w:val="00B25151"/>
    <w:rsid w:val="00B30DF1"/>
    <w:rsid w:val="00B31F97"/>
    <w:rsid w:val="00B3300E"/>
    <w:rsid w:val="00B333D7"/>
    <w:rsid w:val="00B342F1"/>
    <w:rsid w:val="00B35FBE"/>
    <w:rsid w:val="00B37618"/>
    <w:rsid w:val="00B37CDE"/>
    <w:rsid w:val="00B4028B"/>
    <w:rsid w:val="00B41442"/>
    <w:rsid w:val="00B43A85"/>
    <w:rsid w:val="00B4462D"/>
    <w:rsid w:val="00B45353"/>
    <w:rsid w:val="00B45C31"/>
    <w:rsid w:val="00B460B9"/>
    <w:rsid w:val="00B46E59"/>
    <w:rsid w:val="00B47887"/>
    <w:rsid w:val="00B50B1C"/>
    <w:rsid w:val="00B5298E"/>
    <w:rsid w:val="00B530A8"/>
    <w:rsid w:val="00B55315"/>
    <w:rsid w:val="00B5614D"/>
    <w:rsid w:val="00B57238"/>
    <w:rsid w:val="00B577D8"/>
    <w:rsid w:val="00B61402"/>
    <w:rsid w:val="00B615FD"/>
    <w:rsid w:val="00B62FEE"/>
    <w:rsid w:val="00B64A88"/>
    <w:rsid w:val="00B67D34"/>
    <w:rsid w:val="00B70194"/>
    <w:rsid w:val="00B73BC4"/>
    <w:rsid w:val="00B766D2"/>
    <w:rsid w:val="00B805F4"/>
    <w:rsid w:val="00B808FB"/>
    <w:rsid w:val="00B86C14"/>
    <w:rsid w:val="00B903F8"/>
    <w:rsid w:val="00B904CC"/>
    <w:rsid w:val="00B906B8"/>
    <w:rsid w:val="00B91BF4"/>
    <w:rsid w:val="00B92AEE"/>
    <w:rsid w:val="00B932EF"/>
    <w:rsid w:val="00B94139"/>
    <w:rsid w:val="00B970DA"/>
    <w:rsid w:val="00B970FB"/>
    <w:rsid w:val="00BA55D6"/>
    <w:rsid w:val="00BB059C"/>
    <w:rsid w:val="00BB227A"/>
    <w:rsid w:val="00BB28B2"/>
    <w:rsid w:val="00BB546C"/>
    <w:rsid w:val="00BB67C9"/>
    <w:rsid w:val="00BB6FAF"/>
    <w:rsid w:val="00BB7C17"/>
    <w:rsid w:val="00BC1A46"/>
    <w:rsid w:val="00BC2103"/>
    <w:rsid w:val="00BC2AA2"/>
    <w:rsid w:val="00BC7CA5"/>
    <w:rsid w:val="00BD29BF"/>
    <w:rsid w:val="00BD7C7E"/>
    <w:rsid w:val="00BE1267"/>
    <w:rsid w:val="00BE1D30"/>
    <w:rsid w:val="00BE41D7"/>
    <w:rsid w:val="00BE4D9B"/>
    <w:rsid w:val="00BE568E"/>
    <w:rsid w:val="00BE569B"/>
    <w:rsid w:val="00BE5F4E"/>
    <w:rsid w:val="00BE6C6B"/>
    <w:rsid w:val="00BF0708"/>
    <w:rsid w:val="00BF150A"/>
    <w:rsid w:val="00BF452A"/>
    <w:rsid w:val="00BF4669"/>
    <w:rsid w:val="00BF4A13"/>
    <w:rsid w:val="00BF724A"/>
    <w:rsid w:val="00BF7891"/>
    <w:rsid w:val="00C01D56"/>
    <w:rsid w:val="00C01FDD"/>
    <w:rsid w:val="00C066B8"/>
    <w:rsid w:val="00C06B10"/>
    <w:rsid w:val="00C070D4"/>
    <w:rsid w:val="00C07247"/>
    <w:rsid w:val="00C1012C"/>
    <w:rsid w:val="00C116D5"/>
    <w:rsid w:val="00C12042"/>
    <w:rsid w:val="00C13F43"/>
    <w:rsid w:val="00C15346"/>
    <w:rsid w:val="00C16A5A"/>
    <w:rsid w:val="00C1728C"/>
    <w:rsid w:val="00C17DAD"/>
    <w:rsid w:val="00C20EBB"/>
    <w:rsid w:val="00C217FE"/>
    <w:rsid w:val="00C2387F"/>
    <w:rsid w:val="00C25D67"/>
    <w:rsid w:val="00C260E0"/>
    <w:rsid w:val="00C264A0"/>
    <w:rsid w:val="00C318EC"/>
    <w:rsid w:val="00C3216D"/>
    <w:rsid w:val="00C3230C"/>
    <w:rsid w:val="00C33591"/>
    <w:rsid w:val="00C34893"/>
    <w:rsid w:val="00C35635"/>
    <w:rsid w:val="00C35F52"/>
    <w:rsid w:val="00C36627"/>
    <w:rsid w:val="00C36741"/>
    <w:rsid w:val="00C36FC5"/>
    <w:rsid w:val="00C40E19"/>
    <w:rsid w:val="00C41EA3"/>
    <w:rsid w:val="00C425A3"/>
    <w:rsid w:val="00C45166"/>
    <w:rsid w:val="00C50DD4"/>
    <w:rsid w:val="00C517FD"/>
    <w:rsid w:val="00C52AB7"/>
    <w:rsid w:val="00C53E4A"/>
    <w:rsid w:val="00C5414A"/>
    <w:rsid w:val="00C57182"/>
    <w:rsid w:val="00C625FA"/>
    <w:rsid w:val="00C640CE"/>
    <w:rsid w:val="00C640DE"/>
    <w:rsid w:val="00C6571A"/>
    <w:rsid w:val="00C67AB0"/>
    <w:rsid w:val="00C67CF0"/>
    <w:rsid w:val="00C67EB7"/>
    <w:rsid w:val="00C710C8"/>
    <w:rsid w:val="00C72CFA"/>
    <w:rsid w:val="00C767B6"/>
    <w:rsid w:val="00C76E53"/>
    <w:rsid w:val="00C7796C"/>
    <w:rsid w:val="00C80686"/>
    <w:rsid w:val="00C82CA5"/>
    <w:rsid w:val="00C85C9B"/>
    <w:rsid w:val="00C90489"/>
    <w:rsid w:val="00C91C3C"/>
    <w:rsid w:val="00C926CF"/>
    <w:rsid w:val="00C928C3"/>
    <w:rsid w:val="00C92C88"/>
    <w:rsid w:val="00C9344D"/>
    <w:rsid w:val="00CA3682"/>
    <w:rsid w:val="00CA37EF"/>
    <w:rsid w:val="00CA3CE5"/>
    <w:rsid w:val="00CA5BB9"/>
    <w:rsid w:val="00CA5E3D"/>
    <w:rsid w:val="00CA61B5"/>
    <w:rsid w:val="00CA6D80"/>
    <w:rsid w:val="00CA7F78"/>
    <w:rsid w:val="00CB069F"/>
    <w:rsid w:val="00CB099A"/>
    <w:rsid w:val="00CB152C"/>
    <w:rsid w:val="00CB2AC7"/>
    <w:rsid w:val="00CC0FF7"/>
    <w:rsid w:val="00CC1002"/>
    <w:rsid w:val="00CC1418"/>
    <w:rsid w:val="00CC30D9"/>
    <w:rsid w:val="00CC4301"/>
    <w:rsid w:val="00CC4BC1"/>
    <w:rsid w:val="00CC5060"/>
    <w:rsid w:val="00CC5420"/>
    <w:rsid w:val="00CC5937"/>
    <w:rsid w:val="00CC5D56"/>
    <w:rsid w:val="00CC6B9D"/>
    <w:rsid w:val="00CC7E3A"/>
    <w:rsid w:val="00CD3291"/>
    <w:rsid w:val="00CD36B3"/>
    <w:rsid w:val="00CD4F97"/>
    <w:rsid w:val="00CD584F"/>
    <w:rsid w:val="00CE02CC"/>
    <w:rsid w:val="00CE065A"/>
    <w:rsid w:val="00CE1927"/>
    <w:rsid w:val="00CE397D"/>
    <w:rsid w:val="00CE50C9"/>
    <w:rsid w:val="00CE63A6"/>
    <w:rsid w:val="00CE6B3E"/>
    <w:rsid w:val="00CF3DFD"/>
    <w:rsid w:val="00CF442B"/>
    <w:rsid w:val="00CF6167"/>
    <w:rsid w:val="00CF6274"/>
    <w:rsid w:val="00CF6FEC"/>
    <w:rsid w:val="00CF7D31"/>
    <w:rsid w:val="00D01E45"/>
    <w:rsid w:val="00D030F3"/>
    <w:rsid w:val="00D04EBF"/>
    <w:rsid w:val="00D074E1"/>
    <w:rsid w:val="00D10038"/>
    <w:rsid w:val="00D1075E"/>
    <w:rsid w:val="00D13CA7"/>
    <w:rsid w:val="00D13DDC"/>
    <w:rsid w:val="00D15C5B"/>
    <w:rsid w:val="00D15CAF"/>
    <w:rsid w:val="00D168B9"/>
    <w:rsid w:val="00D1728E"/>
    <w:rsid w:val="00D246FE"/>
    <w:rsid w:val="00D24908"/>
    <w:rsid w:val="00D272DF"/>
    <w:rsid w:val="00D27AB3"/>
    <w:rsid w:val="00D307B7"/>
    <w:rsid w:val="00D310BF"/>
    <w:rsid w:val="00D31AF0"/>
    <w:rsid w:val="00D31EA7"/>
    <w:rsid w:val="00D31F77"/>
    <w:rsid w:val="00D32B11"/>
    <w:rsid w:val="00D339BD"/>
    <w:rsid w:val="00D34876"/>
    <w:rsid w:val="00D34DC4"/>
    <w:rsid w:val="00D3536E"/>
    <w:rsid w:val="00D35704"/>
    <w:rsid w:val="00D376ED"/>
    <w:rsid w:val="00D3788D"/>
    <w:rsid w:val="00D37C35"/>
    <w:rsid w:val="00D40195"/>
    <w:rsid w:val="00D4152C"/>
    <w:rsid w:val="00D4274B"/>
    <w:rsid w:val="00D43740"/>
    <w:rsid w:val="00D45FB1"/>
    <w:rsid w:val="00D46049"/>
    <w:rsid w:val="00D46F75"/>
    <w:rsid w:val="00D474C7"/>
    <w:rsid w:val="00D47A80"/>
    <w:rsid w:val="00D50D1C"/>
    <w:rsid w:val="00D51208"/>
    <w:rsid w:val="00D54CE3"/>
    <w:rsid w:val="00D54FB4"/>
    <w:rsid w:val="00D559F8"/>
    <w:rsid w:val="00D602BF"/>
    <w:rsid w:val="00D60421"/>
    <w:rsid w:val="00D606B5"/>
    <w:rsid w:val="00D6204A"/>
    <w:rsid w:val="00D6373F"/>
    <w:rsid w:val="00D64625"/>
    <w:rsid w:val="00D66655"/>
    <w:rsid w:val="00D71049"/>
    <w:rsid w:val="00D7339E"/>
    <w:rsid w:val="00D745ED"/>
    <w:rsid w:val="00D77DE5"/>
    <w:rsid w:val="00D843DA"/>
    <w:rsid w:val="00D8564B"/>
    <w:rsid w:val="00D86219"/>
    <w:rsid w:val="00D862F2"/>
    <w:rsid w:val="00D87EE0"/>
    <w:rsid w:val="00D90061"/>
    <w:rsid w:val="00D93180"/>
    <w:rsid w:val="00D93E15"/>
    <w:rsid w:val="00D951F2"/>
    <w:rsid w:val="00D961D6"/>
    <w:rsid w:val="00DA417B"/>
    <w:rsid w:val="00DA6C04"/>
    <w:rsid w:val="00DB06CC"/>
    <w:rsid w:val="00DB08AD"/>
    <w:rsid w:val="00DB0F24"/>
    <w:rsid w:val="00DB288F"/>
    <w:rsid w:val="00DB67D5"/>
    <w:rsid w:val="00DB72FE"/>
    <w:rsid w:val="00DC129C"/>
    <w:rsid w:val="00DC34E9"/>
    <w:rsid w:val="00DC4376"/>
    <w:rsid w:val="00DD1652"/>
    <w:rsid w:val="00DD3990"/>
    <w:rsid w:val="00DD711E"/>
    <w:rsid w:val="00DD7424"/>
    <w:rsid w:val="00DE1069"/>
    <w:rsid w:val="00DE60D7"/>
    <w:rsid w:val="00DE69D8"/>
    <w:rsid w:val="00DF02E2"/>
    <w:rsid w:val="00DF08ED"/>
    <w:rsid w:val="00DF2955"/>
    <w:rsid w:val="00DF6F9A"/>
    <w:rsid w:val="00DF754B"/>
    <w:rsid w:val="00DF7DF2"/>
    <w:rsid w:val="00E00333"/>
    <w:rsid w:val="00E009EF"/>
    <w:rsid w:val="00E01263"/>
    <w:rsid w:val="00E025A0"/>
    <w:rsid w:val="00E03E92"/>
    <w:rsid w:val="00E05F42"/>
    <w:rsid w:val="00E1052E"/>
    <w:rsid w:val="00E12FF8"/>
    <w:rsid w:val="00E1387A"/>
    <w:rsid w:val="00E153FD"/>
    <w:rsid w:val="00E155EB"/>
    <w:rsid w:val="00E16B69"/>
    <w:rsid w:val="00E20149"/>
    <w:rsid w:val="00E20F5C"/>
    <w:rsid w:val="00E21C6F"/>
    <w:rsid w:val="00E21DD8"/>
    <w:rsid w:val="00E2208A"/>
    <w:rsid w:val="00E22DE6"/>
    <w:rsid w:val="00E22FD6"/>
    <w:rsid w:val="00E24B72"/>
    <w:rsid w:val="00E270E3"/>
    <w:rsid w:val="00E31A21"/>
    <w:rsid w:val="00E322BE"/>
    <w:rsid w:val="00E32906"/>
    <w:rsid w:val="00E34E66"/>
    <w:rsid w:val="00E37CD3"/>
    <w:rsid w:val="00E40D66"/>
    <w:rsid w:val="00E41755"/>
    <w:rsid w:val="00E42ED0"/>
    <w:rsid w:val="00E433BF"/>
    <w:rsid w:val="00E43567"/>
    <w:rsid w:val="00E43B69"/>
    <w:rsid w:val="00E44C2C"/>
    <w:rsid w:val="00E45AE0"/>
    <w:rsid w:val="00E45E24"/>
    <w:rsid w:val="00E4626C"/>
    <w:rsid w:val="00E47CAD"/>
    <w:rsid w:val="00E50374"/>
    <w:rsid w:val="00E505FF"/>
    <w:rsid w:val="00E51670"/>
    <w:rsid w:val="00E5318F"/>
    <w:rsid w:val="00E5371E"/>
    <w:rsid w:val="00E56C76"/>
    <w:rsid w:val="00E60A09"/>
    <w:rsid w:val="00E6785C"/>
    <w:rsid w:val="00E67F24"/>
    <w:rsid w:val="00E70672"/>
    <w:rsid w:val="00E73CEA"/>
    <w:rsid w:val="00E73E19"/>
    <w:rsid w:val="00E73EFF"/>
    <w:rsid w:val="00E74119"/>
    <w:rsid w:val="00E74EFF"/>
    <w:rsid w:val="00E756D3"/>
    <w:rsid w:val="00E75B40"/>
    <w:rsid w:val="00E8121B"/>
    <w:rsid w:val="00E8141F"/>
    <w:rsid w:val="00E8354D"/>
    <w:rsid w:val="00E83D2C"/>
    <w:rsid w:val="00E85963"/>
    <w:rsid w:val="00E87317"/>
    <w:rsid w:val="00E909E9"/>
    <w:rsid w:val="00E912EE"/>
    <w:rsid w:val="00E91679"/>
    <w:rsid w:val="00E9237A"/>
    <w:rsid w:val="00E92898"/>
    <w:rsid w:val="00E932F7"/>
    <w:rsid w:val="00E93724"/>
    <w:rsid w:val="00E93E18"/>
    <w:rsid w:val="00E95FC9"/>
    <w:rsid w:val="00E96598"/>
    <w:rsid w:val="00EA0C62"/>
    <w:rsid w:val="00EA5733"/>
    <w:rsid w:val="00EA57B6"/>
    <w:rsid w:val="00EB17D0"/>
    <w:rsid w:val="00EB1CE0"/>
    <w:rsid w:val="00EB3EDE"/>
    <w:rsid w:val="00EB5639"/>
    <w:rsid w:val="00EB59A7"/>
    <w:rsid w:val="00EB6D6F"/>
    <w:rsid w:val="00EC3122"/>
    <w:rsid w:val="00EC35E7"/>
    <w:rsid w:val="00EC3E87"/>
    <w:rsid w:val="00EC4E61"/>
    <w:rsid w:val="00EC76F0"/>
    <w:rsid w:val="00EC7724"/>
    <w:rsid w:val="00ED0B68"/>
    <w:rsid w:val="00ED0E21"/>
    <w:rsid w:val="00ED55F6"/>
    <w:rsid w:val="00ED72B5"/>
    <w:rsid w:val="00ED7A7A"/>
    <w:rsid w:val="00EE0523"/>
    <w:rsid w:val="00EE0BFA"/>
    <w:rsid w:val="00EE23C8"/>
    <w:rsid w:val="00EE2AD6"/>
    <w:rsid w:val="00EE32C2"/>
    <w:rsid w:val="00EF01B3"/>
    <w:rsid w:val="00EF09AB"/>
    <w:rsid w:val="00EF0BBC"/>
    <w:rsid w:val="00EF10D1"/>
    <w:rsid w:val="00EF408E"/>
    <w:rsid w:val="00EF49F3"/>
    <w:rsid w:val="00F017A4"/>
    <w:rsid w:val="00F0199C"/>
    <w:rsid w:val="00F02EEF"/>
    <w:rsid w:val="00F03016"/>
    <w:rsid w:val="00F031D1"/>
    <w:rsid w:val="00F03EBC"/>
    <w:rsid w:val="00F04CEF"/>
    <w:rsid w:val="00F04F76"/>
    <w:rsid w:val="00F077D9"/>
    <w:rsid w:val="00F11C6D"/>
    <w:rsid w:val="00F149D6"/>
    <w:rsid w:val="00F15396"/>
    <w:rsid w:val="00F15AB1"/>
    <w:rsid w:val="00F15F04"/>
    <w:rsid w:val="00F179C8"/>
    <w:rsid w:val="00F17D29"/>
    <w:rsid w:val="00F2147A"/>
    <w:rsid w:val="00F21E49"/>
    <w:rsid w:val="00F233A1"/>
    <w:rsid w:val="00F241BF"/>
    <w:rsid w:val="00F250E0"/>
    <w:rsid w:val="00F270AE"/>
    <w:rsid w:val="00F32B7E"/>
    <w:rsid w:val="00F347D6"/>
    <w:rsid w:val="00F35193"/>
    <w:rsid w:val="00F37598"/>
    <w:rsid w:val="00F4115D"/>
    <w:rsid w:val="00F41D56"/>
    <w:rsid w:val="00F42873"/>
    <w:rsid w:val="00F4393F"/>
    <w:rsid w:val="00F4470A"/>
    <w:rsid w:val="00F45F38"/>
    <w:rsid w:val="00F46EE7"/>
    <w:rsid w:val="00F479A7"/>
    <w:rsid w:val="00F47C59"/>
    <w:rsid w:val="00F47FEF"/>
    <w:rsid w:val="00F5078C"/>
    <w:rsid w:val="00F50F63"/>
    <w:rsid w:val="00F52CAE"/>
    <w:rsid w:val="00F534F9"/>
    <w:rsid w:val="00F5475A"/>
    <w:rsid w:val="00F54C76"/>
    <w:rsid w:val="00F55F64"/>
    <w:rsid w:val="00F566DF"/>
    <w:rsid w:val="00F63957"/>
    <w:rsid w:val="00F649A3"/>
    <w:rsid w:val="00F64B53"/>
    <w:rsid w:val="00F64FDC"/>
    <w:rsid w:val="00F67774"/>
    <w:rsid w:val="00F7111A"/>
    <w:rsid w:val="00F71C43"/>
    <w:rsid w:val="00F71F47"/>
    <w:rsid w:val="00F73CFD"/>
    <w:rsid w:val="00F740B2"/>
    <w:rsid w:val="00F77955"/>
    <w:rsid w:val="00F77CE2"/>
    <w:rsid w:val="00F80AE6"/>
    <w:rsid w:val="00F81116"/>
    <w:rsid w:val="00F81F8D"/>
    <w:rsid w:val="00F8280A"/>
    <w:rsid w:val="00F82C37"/>
    <w:rsid w:val="00F83021"/>
    <w:rsid w:val="00F86325"/>
    <w:rsid w:val="00F86486"/>
    <w:rsid w:val="00F866D0"/>
    <w:rsid w:val="00F86DEF"/>
    <w:rsid w:val="00F90022"/>
    <w:rsid w:val="00F90E43"/>
    <w:rsid w:val="00F92460"/>
    <w:rsid w:val="00F92E21"/>
    <w:rsid w:val="00F94DF5"/>
    <w:rsid w:val="00F953C2"/>
    <w:rsid w:val="00FA0E79"/>
    <w:rsid w:val="00FA1016"/>
    <w:rsid w:val="00FA188F"/>
    <w:rsid w:val="00FA29E5"/>
    <w:rsid w:val="00FA3722"/>
    <w:rsid w:val="00FA4ABE"/>
    <w:rsid w:val="00FA5156"/>
    <w:rsid w:val="00FA5522"/>
    <w:rsid w:val="00FA5606"/>
    <w:rsid w:val="00FA5D7A"/>
    <w:rsid w:val="00FA6989"/>
    <w:rsid w:val="00FB35E7"/>
    <w:rsid w:val="00FB372A"/>
    <w:rsid w:val="00FB3765"/>
    <w:rsid w:val="00FB390A"/>
    <w:rsid w:val="00FB4DDE"/>
    <w:rsid w:val="00FB4E1E"/>
    <w:rsid w:val="00FB5BCE"/>
    <w:rsid w:val="00FB6216"/>
    <w:rsid w:val="00FB7242"/>
    <w:rsid w:val="00FB7DC3"/>
    <w:rsid w:val="00FC114F"/>
    <w:rsid w:val="00FC168D"/>
    <w:rsid w:val="00FC3B7A"/>
    <w:rsid w:val="00FC3DD0"/>
    <w:rsid w:val="00FC3F92"/>
    <w:rsid w:val="00FC5099"/>
    <w:rsid w:val="00FC5852"/>
    <w:rsid w:val="00FC66F8"/>
    <w:rsid w:val="00FC75BF"/>
    <w:rsid w:val="00FD06BD"/>
    <w:rsid w:val="00FD0F9C"/>
    <w:rsid w:val="00FD277C"/>
    <w:rsid w:val="00FD3841"/>
    <w:rsid w:val="00FD446C"/>
    <w:rsid w:val="00FD5DBA"/>
    <w:rsid w:val="00FD5F2A"/>
    <w:rsid w:val="00FD65BF"/>
    <w:rsid w:val="00FE0197"/>
    <w:rsid w:val="00FE3352"/>
    <w:rsid w:val="00FE3856"/>
    <w:rsid w:val="00FE64E1"/>
    <w:rsid w:val="00FE6B95"/>
    <w:rsid w:val="00FF1CB3"/>
    <w:rsid w:val="00FF1CEC"/>
    <w:rsid w:val="00FF26AE"/>
    <w:rsid w:val="00FF377F"/>
    <w:rsid w:val="00FF60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uiPriority="0"/>
    <w:lsdException w:name="heading 5" w:uiPriority="0" w:qFormat="1"/>
    <w:lsdException w:name="heading 6" w:semiHidden="0" w:uiPriority="0" w:unhideWhenUsed="0"/>
    <w:lsdException w:name="heading 7" w:uiPriority="0"/>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FD5DBA"/>
    <w:pPr>
      <w:jc w:val="both"/>
    </w:pPr>
    <w:rPr>
      <w:rFonts w:ascii="Times New Roman" w:eastAsia="Times New Roman" w:hAnsi="Times New Roman"/>
      <w:sz w:val="24"/>
      <w:szCs w:val="24"/>
    </w:rPr>
  </w:style>
  <w:style w:type="paragraph" w:styleId="Nadpis1">
    <w:name w:val="heading 1"/>
    <w:basedOn w:val="Normln"/>
    <w:next w:val="Normln"/>
    <w:link w:val="Nadpis1Char1"/>
    <w:uiPriority w:val="99"/>
    <w:rsid w:val="004825B6"/>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rsid w:val="00931DA8"/>
    <w:pPr>
      <w:keepNext/>
      <w:spacing w:before="240" w:after="60"/>
      <w:jc w:val="left"/>
      <w:outlineLvl w:val="1"/>
    </w:pPr>
    <w:rPr>
      <w:rFonts w:cs="Arial"/>
      <w:b/>
      <w:bCs/>
      <w:i/>
      <w:iCs/>
      <w:sz w:val="28"/>
      <w:szCs w:val="28"/>
    </w:rPr>
  </w:style>
  <w:style w:type="paragraph" w:styleId="Nadpis3">
    <w:name w:val="heading 3"/>
    <w:basedOn w:val="Normln"/>
    <w:next w:val="Normln"/>
    <w:link w:val="Nadpis3Char"/>
    <w:rsid w:val="0023571C"/>
    <w:pPr>
      <w:keepNext/>
      <w:keepLines/>
      <w:spacing w:before="200"/>
      <w:outlineLvl w:val="2"/>
    </w:pPr>
    <w:rPr>
      <w:rFonts w:ascii="Cambria" w:hAnsi="Cambria"/>
      <w:b/>
      <w:bCs/>
      <w:color w:val="4F81BD"/>
    </w:rPr>
  </w:style>
  <w:style w:type="paragraph" w:styleId="Nadpis6">
    <w:name w:val="heading 6"/>
    <w:basedOn w:val="Normln"/>
    <w:next w:val="Normln"/>
    <w:link w:val="Nadpis6Char"/>
    <w:rsid w:val="00227809"/>
    <w:pPr>
      <w:keepNext/>
      <w:jc w:val="left"/>
      <w:outlineLvl w:val="5"/>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locked/>
    <w:rsid w:val="004825B6"/>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931DA8"/>
    <w:rPr>
      <w:rFonts w:ascii="Arial" w:hAnsi="Arial" w:cs="Arial"/>
      <w:b/>
      <w:bCs/>
      <w:i/>
      <w:iCs/>
      <w:sz w:val="28"/>
      <w:szCs w:val="28"/>
      <w:lang w:eastAsia="cs-CZ"/>
    </w:rPr>
  </w:style>
  <w:style w:type="character" w:customStyle="1" w:styleId="Nadpis3Char">
    <w:name w:val="Nadpis 3 Char"/>
    <w:basedOn w:val="Standardnpsmoodstavce"/>
    <w:link w:val="Nadpis3"/>
    <w:uiPriority w:val="99"/>
    <w:locked/>
    <w:rsid w:val="0023571C"/>
    <w:rPr>
      <w:rFonts w:ascii="Cambria" w:hAnsi="Cambria" w:cs="Times New Roman"/>
      <w:b/>
      <w:bCs/>
      <w:color w:val="4F81BD"/>
      <w:sz w:val="24"/>
      <w:szCs w:val="24"/>
      <w:lang w:eastAsia="cs-CZ"/>
    </w:rPr>
  </w:style>
  <w:style w:type="character" w:customStyle="1" w:styleId="Nadpis6Char">
    <w:name w:val="Nadpis 6 Char"/>
    <w:basedOn w:val="Standardnpsmoodstavce"/>
    <w:link w:val="Nadpis6"/>
    <w:uiPriority w:val="99"/>
    <w:locked/>
    <w:rsid w:val="00227809"/>
    <w:rPr>
      <w:rFonts w:ascii="Times New Roman" w:hAnsi="Times New Roman" w:cs="Times New Roman"/>
      <w:i/>
      <w:iCs/>
      <w:sz w:val="24"/>
      <w:szCs w:val="24"/>
      <w:lang w:eastAsia="cs-CZ"/>
    </w:rPr>
  </w:style>
  <w:style w:type="paragraph" w:styleId="Nzev">
    <w:name w:val="Title"/>
    <w:basedOn w:val="Normln"/>
    <w:link w:val="NzevChar"/>
    <w:qFormat/>
    <w:rsid w:val="00FB4DDE"/>
    <w:pPr>
      <w:jc w:val="center"/>
    </w:pPr>
    <w:rPr>
      <w:b/>
      <w:bCs/>
      <w:sz w:val="22"/>
      <w:szCs w:val="22"/>
    </w:rPr>
  </w:style>
  <w:style w:type="character" w:customStyle="1" w:styleId="NzevChar">
    <w:name w:val="Název Char"/>
    <w:basedOn w:val="Standardnpsmoodstavce"/>
    <w:link w:val="Nzev"/>
    <w:locked/>
    <w:rsid w:val="00FB4DDE"/>
    <w:rPr>
      <w:rFonts w:ascii="Times New Roman" w:hAnsi="Times New Roman" w:cs="Times New Roman"/>
      <w:b/>
      <w:bCs/>
      <w:lang w:eastAsia="cs-CZ"/>
    </w:rPr>
  </w:style>
  <w:style w:type="paragraph" w:styleId="Zkladntext">
    <w:name w:val="Body Text"/>
    <w:basedOn w:val="Normln"/>
    <w:link w:val="ZkladntextChar"/>
    <w:rsid w:val="00FB4DDE"/>
    <w:pPr>
      <w:jc w:val="center"/>
    </w:pPr>
    <w:rPr>
      <w:sz w:val="22"/>
      <w:szCs w:val="22"/>
    </w:rPr>
  </w:style>
  <w:style w:type="character" w:customStyle="1" w:styleId="ZkladntextChar">
    <w:name w:val="Základní text Char"/>
    <w:basedOn w:val="Standardnpsmoodstavce"/>
    <w:link w:val="Zkladntext"/>
    <w:locked/>
    <w:rsid w:val="00FB4DDE"/>
    <w:rPr>
      <w:rFonts w:ascii="Times New Roman" w:hAnsi="Times New Roman" w:cs="Times New Roman"/>
      <w:lang w:eastAsia="cs-CZ"/>
    </w:rPr>
  </w:style>
  <w:style w:type="character" w:customStyle="1" w:styleId="Nadpis1Char">
    <w:name w:val="Nadpis 1 Char"/>
    <w:basedOn w:val="Standardnpsmoodstavce"/>
    <w:uiPriority w:val="9"/>
    <w:rsid w:val="00FB4DDE"/>
    <w:rPr>
      <w:rFonts w:cs="Times New Roman"/>
      <w:i/>
      <w:iCs/>
      <w:sz w:val="24"/>
      <w:szCs w:val="24"/>
      <w:lang w:val="cs-CZ" w:eastAsia="cs-CZ"/>
    </w:rPr>
  </w:style>
  <w:style w:type="character" w:styleId="Siln">
    <w:name w:val="Strong"/>
    <w:basedOn w:val="Standardnpsmoodstavce"/>
    <w:uiPriority w:val="22"/>
    <w:qFormat/>
    <w:rsid w:val="00FB4DDE"/>
    <w:rPr>
      <w:rFonts w:cs="Times New Roman"/>
      <w:b/>
      <w:bCs/>
    </w:rPr>
  </w:style>
  <w:style w:type="paragraph" w:styleId="Zhlav">
    <w:name w:val="header"/>
    <w:basedOn w:val="Normln"/>
    <w:link w:val="ZhlavChar"/>
    <w:uiPriority w:val="99"/>
    <w:rsid w:val="00FB4DDE"/>
    <w:pPr>
      <w:tabs>
        <w:tab w:val="center" w:pos="4536"/>
        <w:tab w:val="right" w:pos="9072"/>
      </w:tabs>
    </w:pPr>
  </w:style>
  <w:style w:type="character" w:customStyle="1" w:styleId="ZhlavChar">
    <w:name w:val="Záhlaví Char"/>
    <w:basedOn w:val="Standardnpsmoodstavce"/>
    <w:link w:val="Zhlav"/>
    <w:uiPriority w:val="99"/>
    <w:locked/>
    <w:rsid w:val="00FB4DDE"/>
    <w:rPr>
      <w:rFonts w:ascii="Arial" w:hAnsi="Arial" w:cs="Times New Roman"/>
      <w:sz w:val="24"/>
      <w:szCs w:val="24"/>
      <w:lang w:eastAsia="cs-CZ"/>
    </w:rPr>
  </w:style>
  <w:style w:type="paragraph" w:styleId="Zpat">
    <w:name w:val="footer"/>
    <w:basedOn w:val="Normln"/>
    <w:link w:val="ZpatChar"/>
    <w:uiPriority w:val="99"/>
    <w:rsid w:val="00FB4DDE"/>
    <w:pPr>
      <w:tabs>
        <w:tab w:val="center" w:pos="4536"/>
        <w:tab w:val="right" w:pos="9072"/>
      </w:tabs>
    </w:pPr>
  </w:style>
  <w:style w:type="character" w:customStyle="1" w:styleId="ZpatChar">
    <w:name w:val="Zápatí Char"/>
    <w:basedOn w:val="Standardnpsmoodstavce"/>
    <w:link w:val="Zpat"/>
    <w:uiPriority w:val="99"/>
    <w:locked/>
    <w:rsid w:val="00FB4DDE"/>
    <w:rPr>
      <w:rFonts w:ascii="Arial" w:hAnsi="Arial" w:cs="Times New Roman"/>
      <w:sz w:val="24"/>
      <w:szCs w:val="24"/>
      <w:lang w:eastAsia="cs-CZ"/>
    </w:rPr>
  </w:style>
  <w:style w:type="paragraph" w:styleId="Prosttext">
    <w:name w:val="Plain Text"/>
    <w:basedOn w:val="Normln"/>
    <w:link w:val="ProsttextChar"/>
    <w:uiPriority w:val="99"/>
    <w:rsid w:val="00380E0D"/>
    <w:pPr>
      <w:jc w:val="left"/>
    </w:pPr>
    <w:rPr>
      <w:rFonts w:ascii="Consolas" w:hAnsi="Consolas" w:cs="Consolas"/>
      <w:sz w:val="21"/>
      <w:szCs w:val="21"/>
      <w:lang w:eastAsia="en-US"/>
    </w:rPr>
  </w:style>
  <w:style w:type="character" w:customStyle="1" w:styleId="ProsttextChar">
    <w:name w:val="Prostý text Char"/>
    <w:basedOn w:val="Standardnpsmoodstavce"/>
    <w:link w:val="Prosttext"/>
    <w:uiPriority w:val="99"/>
    <w:locked/>
    <w:rsid w:val="00380E0D"/>
    <w:rPr>
      <w:rFonts w:ascii="Consolas" w:hAnsi="Consolas" w:cs="Consolas"/>
      <w:sz w:val="21"/>
      <w:szCs w:val="21"/>
    </w:rPr>
  </w:style>
  <w:style w:type="paragraph" w:styleId="Odstavecseseznamem">
    <w:name w:val="List Paragraph"/>
    <w:basedOn w:val="Normln"/>
    <w:uiPriority w:val="34"/>
    <w:qFormat/>
    <w:rsid w:val="000C208F"/>
    <w:pPr>
      <w:ind w:left="720"/>
      <w:contextualSpacing/>
    </w:pPr>
  </w:style>
  <w:style w:type="paragraph" w:styleId="Normlnweb">
    <w:name w:val="Normal (Web)"/>
    <w:basedOn w:val="Normln"/>
    <w:uiPriority w:val="99"/>
    <w:rsid w:val="000E3757"/>
    <w:pPr>
      <w:spacing w:before="75" w:after="75" w:line="360" w:lineRule="auto"/>
      <w:ind w:left="75" w:right="150"/>
    </w:pPr>
  </w:style>
  <w:style w:type="paragraph" w:styleId="Zkladntext2">
    <w:name w:val="Body Text 2"/>
    <w:basedOn w:val="Normln"/>
    <w:link w:val="Zkladntext2Char"/>
    <w:rsid w:val="00931DA8"/>
    <w:pPr>
      <w:spacing w:after="120" w:line="480" w:lineRule="auto"/>
      <w:jc w:val="left"/>
    </w:pPr>
  </w:style>
  <w:style w:type="character" w:customStyle="1" w:styleId="Zkladntext2Char">
    <w:name w:val="Základní text 2 Char"/>
    <w:basedOn w:val="Standardnpsmoodstavce"/>
    <w:link w:val="Zkladntext2"/>
    <w:locked/>
    <w:rsid w:val="00931DA8"/>
    <w:rPr>
      <w:rFonts w:ascii="Times New Roman" w:hAnsi="Times New Roman" w:cs="Times New Roman"/>
      <w:sz w:val="24"/>
      <w:szCs w:val="24"/>
      <w:lang w:eastAsia="cs-CZ"/>
    </w:rPr>
  </w:style>
  <w:style w:type="paragraph" w:styleId="Bezmezer">
    <w:name w:val="No Spacing"/>
    <w:aliases w:val="číslo usnesení"/>
    <w:uiPriority w:val="1"/>
    <w:qFormat/>
    <w:rsid w:val="00FD3841"/>
    <w:rPr>
      <w:lang w:eastAsia="en-US"/>
    </w:rPr>
  </w:style>
  <w:style w:type="character" w:styleId="Hypertextovodkaz">
    <w:name w:val="Hyperlink"/>
    <w:basedOn w:val="Standardnpsmoodstavce"/>
    <w:rsid w:val="00273814"/>
    <w:rPr>
      <w:rFonts w:cs="Times New Roman"/>
      <w:color w:val="0000FF"/>
      <w:u w:val="single"/>
    </w:rPr>
  </w:style>
  <w:style w:type="table" w:styleId="Mkatabulky">
    <w:name w:val="Table Grid"/>
    <w:basedOn w:val="Normlntabulka"/>
    <w:rsid w:val="00EB5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B0BD2"/>
    <w:pPr>
      <w:autoSpaceDE w:val="0"/>
      <w:autoSpaceDN w:val="0"/>
      <w:adjustRightInd w:val="0"/>
    </w:pPr>
    <w:rPr>
      <w:rFonts w:cs="Calibri"/>
      <w:color w:val="000000"/>
      <w:sz w:val="24"/>
      <w:szCs w:val="24"/>
      <w:lang w:eastAsia="en-US"/>
    </w:rPr>
  </w:style>
  <w:style w:type="paragraph" w:styleId="Textbubliny">
    <w:name w:val="Balloon Text"/>
    <w:basedOn w:val="Normln"/>
    <w:link w:val="TextbublinyChar"/>
    <w:semiHidden/>
    <w:rsid w:val="007E605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E6057"/>
    <w:rPr>
      <w:rFonts w:ascii="Tahoma" w:hAnsi="Tahoma" w:cs="Tahoma"/>
      <w:sz w:val="16"/>
      <w:szCs w:val="16"/>
      <w:lang w:eastAsia="cs-CZ"/>
    </w:rPr>
  </w:style>
  <w:style w:type="paragraph" w:customStyle="1" w:styleId="Proloen">
    <w:name w:val="Proložený"/>
    <w:basedOn w:val="Normln"/>
    <w:link w:val="ProloenChar"/>
    <w:uiPriority w:val="99"/>
    <w:rsid w:val="00AB7C19"/>
    <w:rPr>
      <w:spacing w:val="60"/>
    </w:rPr>
  </w:style>
  <w:style w:type="character" w:customStyle="1" w:styleId="ProloenChar">
    <w:name w:val="Proložený Char"/>
    <w:basedOn w:val="Standardnpsmoodstavce"/>
    <w:link w:val="Proloen"/>
    <w:uiPriority w:val="99"/>
    <w:locked/>
    <w:rsid w:val="00AB7C19"/>
    <w:rPr>
      <w:rFonts w:ascii="Times New Roman" w:hAnsi="Times New Roman" w:cs="Times New Roman"/>
      <w:spacing w:val="60"/>
      <w:sz w:val="24"/>
      <w:szCs w:val="24"/>
      <w:lang w:eastAsia="cs-CZ"/>
    </w:rPr>
  </w:style>
  <w:style w:type="paragraph" w:customStyle="1" w:styleId="proloenpsmo">
    <w:name w:val="proložené písmo"/>
    <w:basedOn w:val="Normln"/>
    <w:link w:val="proloenpsmoChar"/>
    <w:qFormat/>
    <w:rsid w:val="00C13F43"/>
    <w:rPr>
      <w:rFonts w:eastAsia="Calibri"/>
      <w:bCs/>
      <w:spacing w:val="60"/>
      <w:szCs w:val="22"/>
      <w:lang w:eastAsia="en-US"/>
    </w:rPr>
  </w:style>
  <w:style w:type="character" w:customStyle="1" w:styleId="proloenpsmoChar">
    <w:name w:val="proložené písmo Char"/>
    <w:basedOn w:val="Standardnpsmoodstavce"/>
    <w:link w:val="proloenpsmo"/>
    <w:locked/>
    <w:rsid w:val="00C13F43"/>
    <w:rPr>
      <w:rFonts w:ascii="Times New Roman" w:hAnsi="Times New Roman" w:cs="Times New Roman"/>
      <w:bCs/>
      <w:spacing w:val="60"/>
      <w:sz w:val="24"/>
    </w:rPr>
  </w:style>
  <w:style w:type="paragraph" w:customStyle="1" w:styleId="l4">
    <w:name w:val="l4"/>
    <w:basedOn w:val="Normln"/>
    <w:uiPriority w:val="99"/>
    <w:rsid w:val="00453D11"/>
    <w:pPr>
      <w:spacing w:before="100" w:beforeAutospacing="1" w:after="100" w:afterAutospacing="1"/>
      <w:jc w:val="left"/>
    </w:pPr>
  </w:style>
  <w:style w:type="paragraph" w:customStyle="1" w:styleId="l5">
    <w:name w:val="l5"/>
    <w:basedOn w:val="Normln"/>
    <w:uiPriority w:val="99"/>
    <w:rsid w:val="00453D11"/>
    <w:pPr>
      <w:spacing w:before="100" w:beforeAutospacing="1" w:after="100" w:afterAutospacing="1"/>
      <w:jc w:val="left"/>
    </w:pPr>
  </w:style>
  <w:style w:type="character" w:styleId="PromnnHTML">
    <w:name w:val="HTML Variable"/>
    <w:basedOn w:val="Standardnpsmoodstavce"/>
    <w:uiPriority w:val="99"/>
    <w:rsid w:val="00453D11"/>
    <w:rPr>
      <w:rFonts w:cs="Times New Roman"/>
      <w:i/>
      <w:iCs/>
    </w:rPr>
  </w:style>
  <w:style w:type="paragraph" w:customStyle="1" w:styleId="prokldan">
    <w:name w:val="prokládané"/>
    <w:basedOn w:val="Normln"/>
    <w:link w:val="prokldanChar"/>
    <w:uiPriority w:val="99"/>
    <w:rsid w:val="00453D11"/>
    <w:rPr>
      <w:spacing w:val="58"/>
      <w:sz w:val="22"/>
      <w:szCs w:val="22"/>
    </w:rPr>
  </w:style>
  <w:style w:type="character" w:customStyle="1" w:styleId="prokldanChar">
    <w:name w:val="prokládané Char"/>
    <w:basedOn w:val="Standardnpsmoodstavce"/>
    <w:link w:val="prokldan"/>
    <w:uiPriority w:val="99"/>
    <w:locked/>
    <w:rsid w:val="00453D11"/>
    <w:rPr>
      <w:rFonts w:ascii="Times New Roman" w:hAnsi="Times New Roman" w:cs="Times New Roman"/>
      <w:spacing w:val="58"/>
      <w:lang w:eastAsia="cs-CZ"/>
    </w:rPr>
  </w:style>
  <w:style w:type="paragraph" w:customStyle="1" w:styleId="Normln2">
    <w:name w:val="Normální2"/>
    <w:basedOn w:val="Normln"/>
    <w:link w:val="NormlnChar1"/>
    <w:qFormat/>
    <w:rsid w:val="002962D8"/>
    <w:rPr>
      <w:rFonts w:eastAsia="Calibri"/>
      <w:szCs w:val="22"/>
      <w:lang w:eastAsia="en-US"/>
    </w:rPr>
  </w:style>
  <w:style w:type="character" w:customStyle="1" w:styleId="NormlnChar1">
    <w:name w:val="Normální Char1"/>
    <w:basedOn w:val="Standardnpsmoodstavce"/>
    <w:link w:val="Normln2"/>
    <w:locked/>
    <w:rsid w:val="002962D8"/>
    <w:rPr>
      <w:rFonts w:ascii="Times New Roman" w:hAnsi="Times New Roman" w:cs="Times New Roman"/>
      <w:sz w:val="24"/>
    </w:rPr>
  </w:style>
  <w:style w:type="paragraph" w:customStyle="1" w:styleId="slalnk">
    <w:name w:val="Čísla článků"/>
    <w:basedOn w:val="Normln"/>
    <w:uiPriority w:val="99"/>
    <w:rsid w:val="002962D8"/>
    <w:pPr>
      <w:keepNext/>
      <w:keepLines/>
      <w:spacing w:before="360" w:after="60"/>
      <w:jc w:val="center"/>
    </w:pPr>
    <w:rPr>
      <w:b/>
      <w:bCs/>
      <w:szCs w:val="20"/>
    </w:rPr>
  </w:style>
  <w:style w:type="paragraph" w:customStyle="1" w:styleId="Zkladntext31">
    <w:name w:val="Základní text 31"/>
    <w:basedOn w:val="Normln"/>
    <w:uiPriority w:val="99"/>
    <w:rsid w:val="0023571C"/>
    <w:pPr>
      <w:widowControl w:val="0"/>
      <w:suppressAutoHyphens/>
    </w:pPr>
    <w:rPr>
      <w:bCs/>
      <w:kern w:val="1"/>
      <w:szCs w:val="20"/>
      <w:lang w:eastAsia="ar-SA"/>
    </w:rPr>
  </w:style>
  <w:style w:type="paragraph" w:customStyle="1" w:styleId="description">
    <w:name w:val="description"/>
    <w:basedOn w:val="Normln"/>
    <w:uiPriority w:val="99"/>
    <w:rsid w:val="007920A6"/>
    <w:pPr>
      <w:jc w:val="left"/>
    </w:pPr>
  </w:style>
  <w:style w:type="paragraph" w:customStyle="1" w:styleId="odrky">
    <w:name w:val="odrážky"/>
    <w:basedOn w:val="Normln"/>
    <w:uiPriority w:val="99"/>
    <w:rsid w:val="001C27D7"/>
    <w:rPr>
      <w:b/>
      <w:spacing w:val="24"/>
      <w:kern w:val="32"/>
    </w:rPr>
  </w:style>
  <w:style w:type="paragraph" w:customStyle="1" w:styleId="ZkladntextIMP">
    <w:name w:val="Základní text_IMP"/>
    <w:basedOn w:val="Normln"/>
    <w:uiPriority w:val="99"/>
    <w:rsid w:val="004825B6"/>
    <w:pPr>
      <w:suppressAutoHyphens/>
      <w:spacing w:line="276" w:lineRule="auto"/>
      <w:jc w:val="left"/>
    </w:pPr>
    <w:rPr>
      <w:szCs w:val="20"/>
    </w:rPr>
  </w:style>
  <w:style w:type="character" w:customStyle="1" w:styleId="8ptregChar">
    <w:name w:val="8 pt reg Char"/>
    <w:basedOn w:val="Standardnpsmoodstavce"/>
    <w:link w:val="8ptreg"/>
    <w:uiPriority w:val="99"/>
    <w:locked/>
    <w:rsid w:val="004D568A"/>
    <w:rPr>
      <w:rFonts w:ascii="Arial" w:hAnsi="Arial" w:cs="Arial"/>
    </w:rPr>
  </w:style>
  <w:style w:type="paragraph" w:customStyle="1" w:styleId="8ptreg">
    <w:name w:val="8 pt reg"/>
    <w:basedOn w:val="Normln"/>
    <w:link w:val="8ptregChar"/>
    <w:uiPriority w:val="99"/>
    <w:rsid w:val="004D568A"/>
    <w:pPr>
      <w:spacing w:line="350" w:lineRule="exact"/>
      <w:ind w:left="1134" w:right="2835"/>
      <w:jc w:val="left"/>
    </w:pPr>
    <w:rPr>
      <w:rFonts w:ascii="Arial" w:eastAsia="Calibri" w:hAnsi="Arial" w:cs="Arial"/>
      <w:sz w:val="22"/>
      <w:szCs w:val="22"/>
      <w:lang w:eastAsia="en-US"/>
    </w:rPr>
  </w:style>
  <w:style w:type="paragraph" w:customStyle="1" w:styleId="Odstavecseseznamem1">
    <w:name w:val="Odstavec se seznamem1"/>
    <w:basedOn w:val="Normln"/>
    <w:rsid w:val="00216E32"/>
    <w:pPr>
      <w:spacing w:after="200" w:line="276" w:lineRule="auto"/>
      <w:ind w:left="720"/>
      <w:jc w:val="left"/>
    </w:pPr>
    <w:rPr>
      <w:rFonts w:ascii="Calibri" w:hAnsi="Calibri"/>
      <w:sz w:val="22"/>
      <w:szCs w:val="22"/>
      <w:lang w:eastAsia="en-US"/>
    </w:rPr>
  </w:style>
  <w:style w:type="paragraph" w:customStyle="1" w:styleId="slousnesen">
    <w:name w:val="Číslo usnesení"/>
    <w:basedOn w:val="Normln"/>
    <w:link w:val="slousnesenChar"/>
    <w:rsid w:val="009135E1"/>
    <w:pPr>
      <w:pBdr>
        <w:top w:val="single" w:sz="4" w:space="1" w:color="auto"/>
        <w:left w:val="single" w:sz="4" w:space="4" w:color="auto"/>
        <w:bottom w:val="single" w:sz="4" w:space="0" w:color="auto"/>
        <w:right w:val="single" w:sz="4" w:space="4" w:color="auto"/>
      </w:pBdr>
      <w:jc w:val="left"/>
    </w:pPr>
    <w:rPr>
      <w:b/>
      <w:bCs/>
    </w:rPr>
  </w:style>
  <w:style w:type="paragraph" w:customStyle="1" w:styleId="usnesen">
    <w:name w:val="usnesení"/>
    <w:basedOn w:val="slousnesen"/>
    <w:link w:val="usnesenChar"/>
    <w:qFormat/>
    <w:rsid w:val="009135E1"/>
    <w:pPr>
      <w:pBdr>
        <w:top w:val="none" w:sz="0" w:space="0" w:color="auto"/>
        <w:left w:val="none" w:sz="0" w:space="0" w:color="auto"/>
        <w:bottom w:val="none" w:sz="0" w:space="0" w:color="auto"/>
        <w:right w:val="none" w:sz="0" w:space="0" w:color="auto"/>
      </w:pBdr>
    </w:pPr>
  </w:style>
  <w:style w:type="character" w:customStyle="1" w:styleId="slousnesenChar">
    <w:name w:val="Číslo usnesení Char"/>
    <w:basedOn w:val="Standardnpsmoodstavce"/>
    <w:link w:val="slousnesen"/>
    <w:rsid w:val="009135E1"/>
    <w:rPr>
      <w:rFonts w:ascii="Times New Roman" w:eastAsia="Times New Roman" w:hAnsi="Times New Roman"/>
      <w:b/>
      <w:bCs/>
      <w:sz w:val="24"/>
      <w:szCs w:val="24"/>
    </w:rPr>
  </w:style>
  <w:style w:type="paragraph" w:customStyle="1" w:styleId="hlasovn">
    <w:name w:val="hlasování"/>
    <w:basedOn w:val="proloenpsmo"/>
    <w:link w:val="hlasovnChar"/>
    <w:rsid w:val="009135E1"/>
    <w:rPr>
      <w:szCs w:val="24"/>
    </w:rPr>
  </w:style>
  <w:style w:type="character" w:customStyle="1" w:styleId="usnesenChar">
    <w:name w:val="usnesení Char"/>
    <w:basedOn w:val="slousnesenChar"/>
    <w:link w:val="usnesen"/>
    <w:rsid w:val="009135E1"/>
    <w:rPr>
      <w:rFonts w:ascii="Times New Roman" w:eastAsia="Times New Roman" w:hAnsi="Times New Roman"/>
      <w:b/>
      <w:bCs/>
      <w:sz w:val="24"/>
      <w:szCs w:val="24"/>
    </w:rPr>
  </w:style>
  <w:style w:type="paragraph" w:customStyle="1" w:styleId="Normln1">
    <w:name w:val="Normální1"/>
    <w:basedOn w:val="Zkladntext2"/>
    <w:link w:val="NormlnChar"/>
    <w:qFormat/>
    <w:rsid w:val="009135E1"/>
    <w:pPr>
      <w:spacing w:after="0" w:line="240" w:lineRule="auto"/>
    </w:pPr>
    <w:rPr>
      <w:bCs/>
    </w:rPr>
  </w:style>
  <w:style w:type="character" w:customStyle="1" w:styleId="hlasovnChar">
    <w:name w:val="hlasování Char"/>
    <w:basedOn w:val="proloenpsmoChar"/>
    <w:link w:val="hlasovn"/>
    <w:rsid w:val="009135E1"/>
    <w:rPr>
      <w:rFonts w:ascii="Times New Roman" w:hAnsi="Times New Roman" w:cs="Times New Roman"/>
      <w:bCs/>
      <w:spacing w:val="60"/>
      <w:sz w:val="24"/>
      <w:szCs w:val="24"/>
      <w:lang w:eastAsia="en-US"/>
    </w:rPr>
  </w:style>
  <w:style w:type="character" w:customStyle="1" w:styleId="NormlnChar">
    <w:name w:val="Normální Char"/>
    <w:basedOn w:val="Zkladntext2Char"/>
    <w:link w:val="Normln1"/>
    <w:rsid w:val="009135E1"/>
    <w:rPr>
      <w:rFonts w:ascii="Times New Roman" w:eastAsia="Times New Roman" w:hAnsi="Times New Roman" w:cs="Times New Roman"/>
      <w:bCs/>
      <w:sz w:val="24"/>
      <w:szCs w:val="24"/>
      <w:lang w:eastAsia="cs-CZ"/>
    </w:rPr>
  </w:style>
  <w:style w:type="paragraph" w:customStyle="1" w:styleId="Hlasovn0">
    <w:name w:val="Hlasování"/>
    <w:basedOn w:val="Normln"/>
    <w:link w:val="HlasovnChar0"/>
    <w:qFormat/>
    <w:rsid w:val="00640AC8"/>
    <w:pPr>
      <w:jc w:val="left"/>
    </w:pPr>
    <w:rPr>
      <w:i/>
    </w:rPr>
  </w:style>
  <w:style w:type="character" w:customStyle="1" w:styleId="HlasovnChar0">
    <w:name w:val="Hlasování Char"/>
    <w:link w:val="Hlasovn0"/>
    <w:rsid w:val="00640AC8"/>
    <w:rPr>
      <w:rFonts w:ascii="Times New Roman" w:eastAsia="Times New Roman" w:hAnsi="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uiPriority="0"/>
    <w:lsdException w:name="heading 5" w:uiPriority="0" w:qFormat="1"/>
    <w:lsdException w:name="heading 6" w:semiHidden="0" w:uiPriority="0" w:unhideWhenUsed="0"/>
    <w:lsdException w:name="heading 7" w:uiPriority="0"/>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FD5DBA"/>
    <w:pPr>
      <w:jc w:val="both"/>
    </w:pPr>
    <w:rPr>
      <w:rFonts w:ascii="Times New Roman" w:eastAsia="Times New Roman" w:hAnsi="Times New Roman"/>
      <w:sz w:val="24"/>
      <w:szCs w:val="24"/>
    </w:rPr>
  </w:style>
  <w:style w:type="paragraph" w:styleId="Nadpis1">
    <w:name w:val="heading 1"/>
    <w:basedOn w:val="Normln"/>
    <w:next w:val="Normln"/>
    <w:link w:val="Nadpis1Char1"/>
    <w:uiPriority w:val="99"/>
    <w:rsid w:val="004825B6"/>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rsid w:val="00931DA8"/>
    <w:pPr>
      <w:keepNext/>
      <w:spacing w:before="240" w:after="60"/>
      <w:jc w:val="left"/>
      <w:outlineLvl w:val="1"/>
    </w:pPr>
    <w:rPr>
      <w:rFonts w:cs="Arial"/>
      <w:b/>
      <w:bCs/>
      <w:i/>
      <w:iCs/>
      <w:sz w:val="28"/>
      <w:szCs w:val="28"/>
    </w:rPr>
  </w:style>
  <w:style w:type="paragraph" w:styleId="Nadpis3">
    <w:name w:val="heading 3"/>
    <w:basedOn w:val="Normln"/>
    <w:next w:val="Normln"/>
    <w:link w:val="Nadpis3Char"/>
    <w:rsid w:val="0023571C"/>
    <w:pPr>
      <w:keepNext/>
      <w:keepLines/>
      <w:spacing w:before="200"/>
      <w:outlineLvl w:val="2"/>
    </w:pPr>
    <w:rPr>
      <w:rFonts w:ascii="Cambria" w:hAnsi="Cambria"/>
      <w:b/>
      <w:bCs/>
      <w:color w:val="4F81BD"/>
    </w:rPr>
  </w:style>
  <w:style w:type="paragraph" w:styleId="Nadpis6">
    <w:name w:val="heading 6"/>
    <w:basedOn w:val="Normln"/>
    <w:next w:val="Normln"/>
    <w:link w:val="Nadpis6Char"/>
    <w:rsid w:val="00227809"/>
    <w:pPr>
      <w:keepNext/>
      <w:jc w:val="left"/>
      <w:outlineLvl w:val="5"/>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locked/>
    <w:rsid w:val="004825B6"/>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931DA8"/>
    <w:rPr>
      <w:rFonts w:ascii="Arial" w:hAnsi="Arial" w:cs="Arial"/>
      <w:b/>
      <w:bCs/>
      <w:i/>
      <w:iCs/>
      <w:sz w:val="28"/>
      <w:szCs w:val="28"/>
      <w:lang w:eastAsia="cs-CZ"/>
    </w:rPr>
  </w:style>
  <w:style w:type="character" w:customStyle="1" w:styleId="Nadpis3Char">
    <w:name w:val="Nadpis 3 Char"/>
    <w:basedOn w:val="Standardnpsmoodstavce"/>
    <w:link w:val="Nadpis3"/>
    <w:uiPriority w:val="99"/>
    <w:locked/>
    <w:rsid w:val="0023571C"/>
    <w:rPr>
      <w:rFonts w:ascii="Cambria" w:hAnsi="Cambria" w:cs="Times New Roman"/>
      <w:b/>
      <w:bCs/>
      <w:color w:val="4F81BD"/>
      <w:sz w:val="24"/>
      <w:szCs w:val="24"/>
      <w:lang w:eastAsia="cs-CZ"/>
    </w:rPr>
  </w:style>
  <w:style w:type="character" w:customStyle="1" w:styleId="Nadpis6Char">
    <w:name w:val="Nadpis 6 Char"/>
    <w:basedOn w:val="Standardnpsmoodstavce"/>
    <w:link w:val="Nadpis6"/>
    <w:uiPriority w:val="99"/>
    <w:locked/>
    <w:rsid w:val="00227809"/>
    <w:rPr>
      <w:rFonts w:ascii="Times New Roman" w:hAnsi="Times New Roman" w:cs="Times New Roman"/>
      <w:i/>
      <w:iCs/>
      <w:sz w:val="24"/>
      <w:szCs w:val="24"/>
      <w:lang w:eastAsia="cs-CZ"/>
    </w:rPr>
  </w:style>
  <w:style w:type="paragraph" w:styleId="Nzev">
    <w:name w:val="Title"/>
    <w:basedOn w:val="Normln"/>
    <w:link w:val="NzevChar"/>
    <w:uiPriority w:val="99"/>
    <w:rsid w:val="00FB4DDE"/>
    <w:pPr>
      <w:jc w:val="center"/>
    </w:pPr>
    <w:rPr>
      <w:b/>
      <w:bCs/>
      <w:sz w:val="22"/>
      <w:szCs w:val="22"/>
    </w:rPr>
  </w:style>
  <w:style w:type="character" w:customStyle="1" w:styleId="NzevChar">
    <w:name w:val="Název Char"/>
    <w:basedOn w:val="Standardnpsmoodstavce"/>
    <w:link w:val="Nzev"/>
    <w:uiPriority w:val="99"/>
    <w:locked/>
    <w:rsid w:val="00FB4DDE"/>
    <w:rPr>
      <w:rFonts w:ascii="Times New Roman" w:hAnsi="Times New Roman" w:cs="Times New Roman"/>
      <w:b/>
      <w:bCs/>
      <w:lang w:eastAsia="cs-CZ"/>
    </w:rPr>
  </w:style>
  <w:style w:type="paragraph" w:styleId="Zkladntext">
    <w:name w:val="Body Text"/>
    <w:basedOn w:val="Normln"/>
    <w:link w:val="ZkladntextChar"/>
    <w:rsid w:val="00FB4DDE"/>
    <w:pPr>
      <w:jc w:val="center"/>
    </w:pPr>
    <w:rPr>
      <w:sz w:val="22"/>
      <w:szCs w:val="22"/>
    </w:rPr>
  </w:style>
  <w:style w:type="character" w:customStyle="1" w:styleId="ZkladntextChar">
    <w:name w:val="Základní text Char"/>
    <w:basedOn w:val="Standardnpsmoodstavce"/>
    <w:link w:val="Zkladntext"/>
    <w:locked/>
    <w:rsid w:val="00FB4DDE"/>
    <w:rPr>
      <w:rFonts w:ascii="Times New Roman" w:hAnsi="Times New Roman" w:cs="Times New Roman"/>
      <w:lang w:eastAsia="cs-CZ"/>
    </w:rPr>
  </w:style>
  <w:style w:type="character" w:customStyle="1" w:styleId="Nadpis1Char">
    <w:name w:val="Nadpis 1 Char"/>
    <w:basedOn w:val="Standardnpsmoodstavce"/>
    <w:uiPriority w:val="99"/>
    <w:rsid w:val="00FB4DDE"/>
    <w:rPr>
      <w:rFonts w:cs="Times New Roman"/>
      <w:i/>
      <w:iCs/>
      <w:sz w:val="24"/>
      <w:szCs w:val="24"/>
      <w:lang w:val="cs-CZ" w:eastAsia="cs-CZ"/>
    </w:rPr>
  </w:style>
  <w:style w:type="character" w:styleId="Siln">
    <w:name w:val="Strong"/>
    <w:basedOn w:val="Standardnpsmoodstavce"/>
    <w:uiPriority w:val="22"/>
    <w:qFormat/>
    <w:rsid w:val="00FB4DDE"/>
    <w:rPr>
      <w:rFonts w:cs="Times New Roman"/>
      <w:b/>
      <w:bCs/>
    </w:rPr>
  </w:style>
  <w:style w:type="paragraph" w:styleId="Zhlav">
    <w:name w:val="header"/>
    <w:basedOn w:val="Normln"/>
    <w:link w:val="ZhlavChar"/>
    <w:uiPriority w:val="99"/>
    <w:rsid w:val="00FB4DDE"/>
    <w:pPr>
      <w:tabs>
        <w:tab w:val="center" w:pos="4536"/>
        <w:tab w:val="right" w:pos="9072"/>
      </w:tabs>
    </w:pPr>
  </w:style>
  <w:style w:type="character" w:customStyle="1" w:styleId="ZhlavChar">
    <w:name w:val="Záhlaví Char"/>
    <w:basedOn w:val="Standardnpsmoodstavce"/>
    <w:link w:val="Zhlav"/>
    <w:uiPriority w:val="99"/>
    <w:locked/>
    <w:rsid w:val="00FB4DDE"/>
    <w:rPr>
      <w:rFonts w:ascii="Arial" w:hAnsi="Arial" w:cs="Times New Roman"/>
      <w:sz w:val="24"/>
      <w:szCs w:val="24"/>
      <w:lang w:eastAsia="cs-CZ"/>
    </w:rPr>
  </w:style>
  <w:style w:type="paragraph" w:styleId="Zpat">
    <w:name w:val="footer"/>
    <w:basedOn w:val="Normln"/>
    <w:link w:val="ZpatChar"/>
    <w:uiPriority w:val="99"/>
    <w:rsid w:val="00FB4DDE"/>
    <w:pPr>
      <w:tabs>
        <w:tab w:val="center" w:pos="4536"/>
        <w:tab w:val="right" w:pos="9072"/>
      </w:tabs>
    </w:pPr>
  </w:style>
  <w:style w:type="character" w:customStyle="1" w:styleId="ZpatChar">
    <w:name w:val="Zápatí Char"/>
    <w:basedOn w:val="Standardnpsmoodstavce"/>
    <w:link w:val="Zpat"/>
    <w:uiPriority w:val="99"/>
    <w:locked/>
    <w:rsid w:val="00FB4DDE"/>
    <w:rPr>
      <w:rFonts w:ascii="Arial" w:hAnsi="Arial" w:cs="Times New Roman"/>
      <w:sz w:val="24"/>
      <w:szCs w:val="24"/>
      <w:lang w:eastAsia="cs-CZ"/>
    </w:rPr>
  </w:style>
  <w:style w:type="paragraph" w:styleId="Prosttext">
    <w:name w:val="Plain Text"/>
    <w:basedOn w:val="Normln"/>
    <w:link w:val="ProsttextChar"/>
    <w:uiPriority w:val="99"/>
    <w:rsid w:val="00380E0D"/>
    <w:pPr>
      <w:jc w:val="left"/>
    </w:pPr>
    <w:rPr>
      <w:rFonts w:ascii="Consolas" w:hAnsi="Consolas" w:cs="Consolas"/>
      <w:sz w:val="21"/>
      <w:szCs w:val="21"/>
      <w:lang w:eastAsia="en-US"/>
    </w:rPr>
  </w:style>
  <w:style w:type="character" w:customStyle="1" w:styleId="ProsttextChar">
    <w:name w:val="Prostý text Char"/>
    <w:basedOn w:val="Standardnpsmoodstavce"/>
    <w:link w:val="Prosttext"/>
    <w:uiPriority w:val="99"/>
    <w:locked/>
    <w:rsid w:val="00380E0D"/>
    <w:rPr>
      <w:rFonts w:ascii="Consolas" w:hAnsi="Consolas" w:cs="Consolas"/>
      <w:sz w:val="21"/>
      <w:szCs w:val="21"/>
    </w:rPr>
  </w:style>
  <w:style w:type="paragraph" w:styleId="Odstavecseseznamem">
    <w:name w:val="List Paragraph"/>
    <w:basedOn w:val="Normln"/>
    <w:uiPriority w:val="34"/>
    <w:qFormat/>
    <w:rsid w:val="000C208F"/>
    <w:pPr>
      <w:ind w:left="720"/>
      <w:contextualSpacing/>
    </w:pPr>
  </w:style>
  <w:style w:type="paragraph" w:styleId="Normlnweb">
    <w:name w:val="Normal (Web)"/>
    <w:basedOn w:val="Normln"/>
    <w:uiPriority w:val="99"/>
    <w:rsid w:val="000E3757"/>
    <w:pPr>
      <w:spacing w:before="75" w:after="75" w:line="360" w:lineRule="auto"/>
      <w:ind w:left="75" w:right="150"/>
    </w:pPr>
  </w:style>
  <w:style w:type="paragraph" w:styleId="Zkladntext2">
    <w:name w:val="Body Text 2"/>
    <w:basedOn w:val="Normln"/>
    <w:link w:val="Zkladntext2Char"/>
    <w:rsid w:val="00931DA8"/>
    <w:pPr>
      <w:spacing w:after="120" w:line="480" w:lineRule="auto"/>
      <w:jc w:val="left"/>
    </w:pPr>
  </w:style>
  <w:style w:type="character" w:customStyle="1" w:styleId="Zkladntext2Char">
    <w:name w:val="Základní text 2 Char"/>
    <w:basedOn w:val="Standardnpsmoodstavce"/>
    <w:link w:val="Zkladntext2"/>
    <w:locked/>
    <w:rsid w:val="00931DA8"/>
    <w:rPr>
      <w:rFonts w:ascii="Times New Roman" w:hAnsi="Times New Roman" w:cs="Times New Roman"/>
      <w:sz w:val="24"/>
      <w:szCs w:val="24"/>
      <w:lang w:eastAsia="cs-CZ"/>
    </w:rPr>
  </w:style>
  <w:style w:type="paragraph" w:styleId="Bezmezer">
    <w:name w:val="No Spacing"/>
    <w:aliases w:val="číslo usnesení"/>
    <w:uiPriority w:val="1"/>
    <w:qFormat/>
    <w:rsid w:val="00FD3841"/>
    <w:rPr>
      <w:lang w:eastAsia="en-US"/>
    </w:rPr>
  </w:style>
  <w:style w:type="character" w:styleId="Hypertextovodkaz">
    <w:name w:val="Hyperlink"/>
    <w:basedOn w:val="Standardnpsmoodstavce"/>
    <w:rsid w:val="00273814"/>
    <w:rPr>
      <w:rFonts w:cs="Times New Roman"/>
      <w:color w:val="0000FF"/>
      <w:u w:val="single"/>
    </w:rPr>
  </w:style>
  <w:style w:type="table" w:styleId="Mkatabulky">
    <w:name w:val="Table Grid"/>
    <w:basedOn w:val="Normlntabulka"/>
    <w:uiPriority w:val="59"/>
    <w:rsid w:val="00EB5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0BD2"/>
    <w:pPr>
      <w:autoSpaceDE w:val="0"/>
      <w:autoSpaceDN w:val="0"/>
      <w:adjustRightInd w:val="0"/>
    </w:pPr>
    <w:rPr>
      <w:rFonts w:cs="Calibri"/>
      <w:color w:val="000000"/>
      <w:sz w:val="24"/>
      <w:szCs w:val="24"/>
      <w:lang w:eastAsia="en-US"/>
    </w:rPr>
  </w:style>
  <w:style w:type="paragraph" w:styleId="Textbubliny">
    <w:name w:val="Balloon Text"/>
    <w:basedOn w:val="Normln"/>
    <w:link w:val="TextbublinyChar"/>
    <w:semiHidden/>
    <w:rsid w:val="007E605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E6057"/>
    <w:rPr>
      <w:rFonts w:ascii="Tahoma" w:hAnsi="Tahoma" w:cs="Tahoma"/>
      <w:sz w:val="16"/>
      <w:szCs w:val="16"/>
      <w:lang w:eastAsia="cs-CZ"/>
    </w:rPr>
  </w:style>
  <w:style w:type="paragraph" w:customStyle="1" w:styleId="Proloen">
    <w:name w:val="Proložený"/>
    <w:basedOn w:val="Normln"/>
    <w:link w:val="ProloenChar"/>
    <w:uiPriority w:val="99"/>
    <w:rsid w:val="00AB7C19"/>
    <w:rPr>
      <w:spacing w:val="60"/>
    </w:rPr>
  </w:style>
  <w:style w:type="character" w:customStyle="1" w:styleId="ProloenChar">
    <w:name w:val="Proložený Char"/>
    <w:basedOn w:val="Standardnpsmoodstavce"/>
    <w:link w:val="Proloen"/>
    <w:uiPriority w:val="99"/>
    <w:locked/>
    <w:rsid w:val="00AB7C19"/>
    <w:rPr>
      <w:rFonts w:ascii="Times New Roman" w:hAnsi="Times New Roman" w:cs="Times New Roman"/>
      <w:spacing w:val="60"/>
      <w:sz w:val="24"/>
      <w:szCs w:val="24"/>
      <w:lang w:eastAsia="cs-CZ"/>
    </w:rPr>
  </w:style>
  <w:style w:type="paragraph" w:customStyle="1" w:styleId="proloenpsmo">
    <w:name w:val="proložené písmo"/>
    <w:basedOn w:val="Normln"/>
    <w:link w:val="proloenpsmoChar"/>
    <w:qFormat/>
    <w:rsid w:val="00C13F43"/>
    <w:rPr>
      <w:rFonts w:eastAsia="Calibri"/>
      <w:bCs/>
      <w:spacing w:val="60"/>
      <w:szCs w:val="22"/>
      <w:lang w:eastAsia="en-US"/>
    </w:rPr>
  </w:style>
  <w:style w:type="character" w:customStyle="1" w:styleId="proloenpsmoChar">
    <w:name w:val="proložené písmo Char"/>
    <w:basedOn w:val="Standardnpsmoodstavce"/>
    <w:link w:val="proloenpsmo"/>
    <w:locked/>
    <w:rsid w:val="00C13F43"/>
    <w:rPr>
      <w:rFonts w:ascii="Times New Roman" w:hAnsi="Times New Roman" w:cs="Times New Roman"/>
      <w:bCs/>
      <w:spacing w:val="60"/>
      <w:sz w:val="24"/>
    </w:rPr>
  </w:style>
  <w:style w:type="paragraph" w:customStyle="1" w:styleId="l4">
    <w:name w:val="l4"/>
    <w:basedOn w:val="Normln"/>
    <w:uiPriority w:val="99"/>
    <w:rsid w:val="00453D11"/>
    <w:pPr>
      <w:spacing w:before="100" w:beforeAutospacing="1" w:after="100" w:afterAutospacing="1"/>
      <w:jc w:val="left"/>
    </w:pPr>
  </w:style>
  <w:style w:type="paragraph" w:customStyle="1" w:styleId="l5">
    <w:name w:val="l5"/>
    <w:basedOn w:val="Normln"/>
    <w:uiPriority w:val="99"/>
    <w:rsid w:val="00453D11"/>
    <w:pPr>
      <w:spacing w:before="100" w:beforeAutospacing="1" w:after="100" w:afterAutospacing="1"/>
      <w:jc w:val="left"/>
    </w:pPr>
  </w:style>
  <w:style w:type="character" w:styleId="PromnnHTML">
    <w:name w:val="HTML Variable"/>
    <w:basedOn w:val="Standardnpsmoodstavce"/>
    <w:uiPriority w:val="99"/>
    <w:rsid w:val="00453D11"/>
    <w:rPr>
      <w:rFonts w:cs="Times New Roman"/>
      <w:i/>
      <w:iCs/>
    </w:rPr>
  </w:style>
  <w:style w:type="paragraph" w:customStyle="1" w:styleId="prokldan">
    <w:name w:val="prokládané"/>
    <w:basedOn w:val="Normln"/>
    <w:link w:val="prokldanChar"/>
    <w:uiPriority w:val="99"/>
    <w:rsid w:val="00453D11"/>
    <w:rPr>
      <w:spacing w:val="58"/>
      <w:sz w:val="22"/>
      <w:szCs w:val="22"/>
    </w:rPr>
  </w:style>
  <w:style w:type="character" w:customStyle="1" w:styleId="prokldanChar">
    <w:name w:val="prokládané Char"/>
    <w:basedOn w:val="Standardnpsmoodstavce"/>
    <w:link w:val="prokldan"/>
    <w:uiPriority w:val="99"/>
    <w:locked/>
    <w:rsid w:val="00453D11"/>
    <w:rPr>
      <w:rFonts w:ascii="Times New Roman" w:hAnsi="Times New Roman" w:cs="Times New Roman"/>
      <w:spacing w:val="58"/>
      <w:lang w:eastAsia="cs-CZ"/>
    </w:rPr>
  </w:style>
  <w:style w:type="paragraph" w:customStyle="1" w:styleId="Normln2">
    <w:name w:val="Normální2"/>
    <w:basedOn w:val="Normln"/>
    <w:link w:val="NormlnChar1"/>
    <w:qFormat/>
    <w:rsid w:val="002962D8"/>
    <w:rPr>
      <w:rFonts w:eastAsia="Calibri"/>
      <w:szCs w:val="22"/>
      <w:lang w:eastAsia="en-US"/>
    </w:rPr>
  </w:style>
  <w:style w:type="character" w:customStyle="1" w:styleId="NormlnChar1">
    <w:name w:val="Normální Char1"/>
    <w:basedOn w:val="Standardnpsmoodstavce"/>
    <w:link w:val="Normln2"/>
    <w:locked/>
    <w:rsid w:val="002962D8"/>
    <w:rPr>
      <w:rFonts w:ascii="Times New Roman" w:hAnsi="Times New Roman" w:cs="Times New Roman"/>
      <w:sz w:val="24"/>
    </w:rPr>
  </w:style>
  <w:style w:type="paragraph" w:customStyle="1" w:styleId="slalnk">
    <w:name w:val="Čísla článků"/>
    <w:basedOn w:val="Normln"/>
    <w:uiPriority w:val="99"/>
    <w:rsid w:val="002962D8"/>
    <w:pPr>
      <w:keepNext/>
      <w:keepLines/>
      <w:spacing w:before="360" w:after="60"/>
      <w:jc w:val="center"/>
    </w:pPr>
    <w:rPr>
      <w:b/>
      <w:bCs/>
      <w:szCs w:val="20"/>
    </w:rPr>
  </w:style>
  <w:style w:type="paragraph" w:customStyle="1" w:styleId="Zkladntext31">
    <w:name w:val="Základní text 31"/>
    <w:basedOn w:val="Normln"/>
    <w:uiPriority w:val="99"/>
    <w:rsid w:val="0023571C"/>
    <w:pPr>
      <w:widowControl w:val="0"/>
      <w:suppressAutoHyphens/>
    </w:pPr>
    <w:rPr>
      <w:bCs/>
      <w:kern w:val="1"/>
      <w:szCs w:val="20"/>
      <w:lang w:eastAsia="ar-SA"/>
    </w:rPr>
  </w:style>
  <w:style w:type="paragraph" w:customStyle="1" w:styleId="description">
    <w:name w:val="description"/>
    <w:basedOn w:val="Normln"/>
    <w:uiPriority w:val="99"/>
    <w:rsid w:val="007920A6"/>
    <w:pPr>
      <w:jc w:val="left"/>
    </w:pPr>
  </w:style>
  <w:style w:type="paragraph" w:customStyle="1" w:styleId="odrky">
    <w:name w:val="odrážky"/>
    <w:basedOn w:val="Normln"/>
    <w:uiPriority w:val="99"/>
    <w:rsid w:val="001C27D7"/>
    <w:rPr>
      <w:b/>
      <w:spacing w:val="24"/>
      <w:kern w:val="32"/>
    </w:rPr>
  </w:style>
  <w:style w:type="paragraph" w:customStyle="1" w:styleId="ZkladntextIMP">
    <w:name w:val="Základní text_IMP"/>
    <w:basedOn w:val="Normln"/>
    <w:uiPriority w:val="99"/>
    <w:rsid w:val="004825B6"/>
    <w:pPr>
      <w:suppressAutoHyphens/>
      <w:spacing w:line="276" w:lineRule="auto"/>
      <w:jc w:val="left"/>
    </w:pPr>
    <w:rPr>
      <w:szCs w:val="20"/>
    </w:rPr>
  </w:style>
  <w:style w:type="character" w:customStyle="1" w:styleId="8ptregChar">
    <w:name w:val="8 pt reg Char"/>
    <w:basedOn w:val="Standardnpsmoodstavce"/>
    <w:link w:val="8ptreg"/>
    <w:uiPriority w:val="99"/>
    <w:locked/>
    <w:rsid w:val="004D568A"/>
    <w:rPr>
      <w:rFonts w:ascii="Arial" w:hAnsi="Arial" w:cs="Arial"/>
    </w:rPr>
  </w:style>
  <w:style w:type="paragraph" w:customStyle="1" w:styleId="8ptreg">
    <w:name w:val="8 pt reg"/>
    <w:basedOn w:val="Normln"/>
    <w:link w:val="8ptregChar"/>
    <w:uiPriority w:val="99"/>
    <w:rsid w:val="004D568A"/>
    <w:pPr>
      <w:spacing w:line="350" w:lineRule="exact"/>
      <w:ind w:left="1134" w:right="2835"/>
      <w:jc w:val="left"/>
    </w:pPr>
    <w:rPr>
      <w:rFonts w:ascii="Arial" w:eastAsia="Calibri" w:hAnsi="Arial" w:cs="Arial"/>
      <w:sz w:val="22"/>
      <w:szCs w:val="22"/>
      <w:lang w:eastAsia="en-US"/>
    </w:rPr>
  </w:style>
  <w:style w:type="paragraph" w:customStyle="1" w:styleId="Odstavecseseznamem1">
    <w:name w:val="Odstavec se seznamem1"/>
    <w:basedOn w:val="Normln"/>
    <w:rsid w:val="00216E32"/>
    <w:pPr>
      <w:spacing w:after="200" w:line="276" w:lineRule="auto"/>
      <w:ind w:left="720"/>
      <w:jc w:val="left"/>
    </w:pPr>
    <w:rPr>
      <w:rFonts w:ascii="Calibri" w:hAnsi="Calibri"/>
      <w:sz w:val="22"/>
      <w:szCs w:val="22"/>
      <w:lang w:eastAsia="en-US"/>
    </w:rPr>
  </w:style>
  <w:style w:type="paragraph" w:customStyle="1" w:styleId="slousnesen">
    <w:name w:val="Číslo usnesení"/>
    <w:basedOn w:val="Normln"/>
    <w:link w:val="slousnesenChar"/>
    <w:rsid w:val="009135E1"/>
    <w:pPr>
      <w:pBdr>
        <w:top w:val="single" w:sz="4" w:space="1" w:color="auto"/>
        <w:left w:val="single" w:sz="4" w:space="4" w:color="auto"/>
        <w:bottom w:val="single" w:sz="4" w:space="0" w:color="auto"/>
        <w:right w:val="single" w:sz="4" w:space="4" w:color="auto"/>
      </w:pBdr>
      <w:jc w:val="left"/>
    </w:pPr>
    <w:rPr>
      <w:b/>
      <w:bCs/>
    </w:rPr>
  </w:style>
  <w:style w:type="paragraph" w:customStyle="1" w:styleId="usnesen">
    <w:name w:val="usnesení"/>
    <w:basedOn w:val="slousnesen"/>
    <w:link w:val="usnesenChar"/>
    <w:qFormat/>
    <w:rsid w:val="009135E1"/>
    <w:pPr>
      <w:pBdr>
        <w:top w:val="none" w:sz="0" w:space="0" w:color="auto"/>
        <w:left w:val="none" w:sz="0" w:space="0" w:color="auto"/>
        <w:bottom w:val="none" w:sz="0" w:space="0" w:color="auto"/>
        <w:right w:val="none" w:sz="0" w:space="0" w:color="auto"/>
      </w:pBdr>
    </w:pPr>
  </w:style>
  <w:style w:type="character" w:customStyle="1" w:styleId="slousnesenChar">
    <w:name w:val="Číslo usnesení Char"/>
    <w:basedOn w:val="Standardnpsmoodstavce"/>
    <w:link w:val="slousnesen"/>
    <w:rsid w:val="009135E1"/>
    <w:rPr>
      <w:rFonts w:ascii="Times New Roman" w:eastAsia="Times New Roman" w:hAnsi="Times New Roman"/>
      <w:b/>
      <w:bCs/>
      <w:sz w:val="24"/>
      <w:szCs w:val="24"/>
    </w:rPr>
  </w:style>
  <w:style w:type="paragraph" w:customStyle="1" w:styleId="hlasovn">
    <w:name w:val="hlasování"/>
    <w:basedOn w:val="proloenpsmo"/>
    <w:link w:val="hlasovnChar"/>
    <w:qFormat/>
    <w:rsid w:val="009135E1"/>
    <w:rPr>
      <w:szCs w:val="24"/>
    </w:rPr>
  </w:style>
  <w:style w:type="character" w:customStyle="1" w:styleId="usnesenChar">
    <w:name w:val="usnesení Char"/>
    <w:basedOn w:val="slousnesenChar"/>
    <w:link w:val="usnesen"/>
    <w:rsid w:val="009135E1"/>
    <w:rPr>
      <w:rFonts w:ascii="Times New Roman" w:eastAsia="Times New Roman" w:hAnsi="Times New Roman"/>
      <w:b/>
      <w:bCs/>
      <w:sz w:val="24"/>
      <w:szCs w:val="24"/>
    </w:rPr>
  </w:style>
  <w:style w:type="paragraph" w:customStyle="1" w:styleId="Normln1">
    <w:name w:val="Normální1"/>
    <w:basedOn w:val="Zkladntext2"/>
    <w:link w:val="NormlnChar"/>
    <w:qFormat/>
    <w:rsid w:val="009135E1"/>
    <w:pPr>
      <w:spacing w:after="0" w:line="240" w:lineRule="auto"/>
    </w:pPr>
    <w:rPr>
      <w:bCs/>
    </w:rPr>
  </w:style>
  <w:style w:type="character" w:customStyle="1" w:styleId="hlasovnChar">
    <w:name w:val="hlasování Char"/>
    <w:basedOn w:val="proloenpsmoChar"/>
    <w:link w:val="hlasovn"/>
    <w:rsid w:val="009135E1"/>
    <w:rPr>
      <w:rFonts w:ascii="Times New Roman" w:hAnsi="Times New Roman" w:cs="Times New Roman"/>
      <w:bCs/>
      <w:spacing w:val="60"/>
      <w:sz w:val="24"/>
      <w:szCs w:val="24"/>
      <w:lang w:eastAsia="en-US"/>
    </w:rPr>
  </w:style>
  <w:style w:type="character" w:customStyle="1" w:styleId="NormlnChar">
    <w:name w:val="Normální Char"/>
    <w:basedOn w:val="Zkladntext2Char"/>
    <w:link w:val="Normln1"/>
    <w:rsid w:val="009135E1"/>
    <w:rPr>
      <w:rFonts w:ascii="Times New Roman" w:eastAsia="Times New Roman" w:hAnsi="Times New Roman" w:cs="Times New Roman"/>
      <w:bCs/>
      <w:sz w:val="24"/>
      <w:szCs w:val="24"/>
      <w:lang w:eastAsia="cs-CZ"/>
    </w:rPr>
  </w:style>
  <w:style w:type="paragraph" w:customStyle="1" w:styleId="Hlasovn0">
    <w:name w:val="Hlasování"/>
    <w:basedOn w:val="Normln"/>
    <w:link w:val="HlasovnChar0"/>
    <w:qFormat/>
    <w:rsid w:val="00640AC8"/>
    <w:pPr>
      <w:jc w:val="left"/>
    </w:pPr>
    <w:rPr>
      <w:i/>
    </w:rPr>
  </w:style>
  <w:style w:type="character" w:customStyle="1" w:styleId="HlasovnChar0">
    <w:name w:val="Hlasování Char"/>
    <w:link w:val="Hlasovn0"/>
    <w:rsid w:val="00640AC8"/>
    <w:rPr>
      <w:rFonts w:ascii="Times New Roman" w:eastAsia="Times New Roman" w:hAnsi="Times New Roman"/>
      <w:i/>
      <w:sz w:val="24"/>
      <w:szCs w:val="24"/>
    </w:rPr>
  </w:style>
</w:styles>
</file>

<file path=word/webSettings.xml><?xml version="1.0" encoding="utf-8"?>
<w:webSettings xmlns:r="http://schemas.openxmlformats.org/officeDocument/2006/relationships" xmlns:w="http://schemas.openxmlformats.org/wordprocessingml/2006/main">
  <w:divs>
    <w:div w:id="109319118">
      <w:bodyDiv w:val="1"/>
      <w:marLeft w:val="0"/>
      <w:marRight w:val="0"/>
      <w:marTop w:val="0"/>
      <w:marBottom w:val="0"/>
      <w:divBdr>
        <w:top w:val="none" w:sz="0" w:space="0" w:color="auto"/>
        <w:left w:val="none" w:sz="0" w:space="0" w:color="auto"/>
        <w:bottom w:val="none" w:sz="0" w:space="0" w:color="auto"/>
        <w:right w:val="none" w:sz="0" w:space="0" w:color="auto"/>
      </w:divBdr>
      <w:divsChild>
        <w:div w:id="208617593">
          <w:marLeft w:val="0"/>
          <w:marRight w:val="0"/>
          <w:marTop w:val="0"/>
          <w:marBottom w:val="0"/>
          <w:divBdr>
            <w:top w:val="none" w:sz="0" w:space="0" w:color="auto"/>
            <w:left w:val="none" w:sz="0" w:space="0" w:color="auto"/>
            <w:bottom w:val="none" w:sz="0" w:space="0" w:color="auto"/>
            <w:right w:val="none" w:sz="0" w:space="0" w:color="auto"/>
          </w:divBdr>
          <w:divsChild>
            <w:div w:id="1920864257">
              <w:marLeft w:val="0"/>
              <w:marRight w:val="0"/>
              <w:marTop w:val="0"/>
              <w:marBottom w:val="0"/>
              <w:divBdr>
                <w:top w:val="none" w:sz="0" w:space="0" w:color="auto"/>
                <w:left w:val="none" w:sz="0" w:space="0" w:color="auto"/>
                <w:bottom w:val="none" w:sz="0" w:space="0" w:color="auto"/>
                <w:right w:val="none" w:sz="0" w:space="0" w:color="auto"/>
              </w:divBdr>
              <w:divsChild>
                <w:div w:id="21302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3463">
      <w:bodyDiv w:val="1"/>
      <w:marLeft w:val="0"/>
      <w:marRight w:val="0"/>
      <w:marTop w:val="0"/>
      <w:marBottom w:val="0"/>
      <w:divBdr>
        <w:top w:val="none" w:sz="0" w:space="0" w:color="auto"/>
        <w:left w:val="none" w:sz="0" w:space="0" w:color="auto"/>
        <w:bottom w:val="none" w:sz="0" w:space="0" w:color="auto"/>
        <w:right w:val="none" w:sz="0" w:space="0" w:color="auto"/>
      </w:divBdr>
    </w:div>
    <w:div w:id="244804741">
      <w:bodyDiv w:val="1"/>
      <w:marLeft w:val="0"/>
      <w:marRight w:val="0"/>
      <w:marTop w:val="0"/>
      <w:marBottom w:val="0"/>
      <w:divBdr>
        <w:top w:val="none" w:sz="0" w:space="0" w:color="auto"/>
        <w:left w:val="none" w:sz="0" w:space="0" w:color="auto"/>
        <w:bottom w:val="none" w:sz="0" w:space="0" w:color="auto"/>
        <w:right w:val="none" w:sz="0" w:space="0" w:color="auto"/>
      </w:divBdr>
    </w:div>
    <w:div w:id="272828081">
      <w:bodyDiv w:val="1"/>
      <w:marLeft w:val="0"/>
      <w:marRight w:val="0"/>
      <w:marTop w:val="0"/>
      <w:marBottom w:val="0"/>
      <w:divBdr>
        <w:top w:val="none" w:sz="0" w:space="0" w:color="auto"/>
        <w:left w:val="none" w:sz="0" w:space="0" w:color="auto"/>
        <w:bottom w:val="none" w:sz="0" w:space="0" w:color="auto"/>
        <w:right w:val="none" w:sz="0" w:space="0" w:color="auto"/>
      </w:divBdr>
    </w:div>
    <w:div w:id="282031600">
      <w:bodyDiv w:val="1"/>
      <w:marLeft w:val="0"/>
      <w:marRight w:val="0"/>
      <w:marTop w:val="0"/>
      <w:marBottom w:val="0"/>
      <w:divBdr>
        <w:top w:val="none" w:sz="0" w:space="0" w:color="auto"/>
        <w:left w:val="none" w:sz="0" w:space="0" w:color="auto"/>
        <w:bottom w:val="none" w:sz="0" w:space="0" w:color="auto"/>
        <w:right w:val="none" w:sz="0" w:space="0" w:color="auto"/>
      </w:divBdr>
    </w:div>
    <w:div w:id="341664469">
      <w:bodyDiv w:val="1"/>
      <w:marLeft w:val="0"/>
      <w:marRight w:val="0"/>
      <w:marTop w:val="0"/>
      <w:marBottom w:val="0"/>
      <w:divBdr>
        <w:top w:val="none" w:sz="0" w:space="0" w:color="auto"/>
        <w:left w:val="none" w:sz="0" w:space="0" w:color="auto"/>
        <w:bottom w:val="none" w:sz="0" w:space="0" w:color="auto"/>
        <w:right w:val="none" w:sz="0" w:space="0" w:color="auto"/>
      </w:divBdr>
    </w:div>
    <w:div w:id="427312145">
      <w:bodyDiv w:val="1"/>
      <w:marLeft w:val="0"/>
      <w:marRight w:val="0"/>
      <w:marTop w:val="0"/>
      <w:marBottom w:val="0"/>
      <w:divBdr>
        <w:top w:val="none" w:sz="0" w:space="0" w:color="auto"/>
        <w:left w:val="none" w:sz="0" w:space="0" w:color="auto"/>
        <w:bottom w:val="none" w:sz="0" w:space="0" w:color="auto"/>
        <w:right w:val="none" w:sz="0" w:space="0" w:color="auto"/>
      </w:divBdr>
    </w:div>
    <w:div w:id="445660717">
      <w:bodyDiv w:val="1"/>
      <w:marLeft w:val="0"/>
      <w:marRight w:val="0"/>
      <w:marTop w:val="0"/>
      <w:marBottom w:val="0"/>
      <w:divBdr>
        <w:top w:val="none" w:sz="0" w:space="0" w:color="auto"/>
        <w:left w:val="none" w:sz="0" w:space="0" w:color="auto"/>
        <w:bottom w:val="none" w:sz="0" w:space="0" w:color="auto"/>
        <w:right w:val="none" w:sz="0" w:space="0" w:color="auto"/>
      </w:divBdr>
    </w:div>
    <w:div w:id="480928328">
      <w:bodyDiv w:val="1"/>
      <w:marLeft w:val="0"/>
      <w:marRight w:val="0"/>
      <w:marTop w:val="0"/>
      <w:marBottom w:val="0"/>
      <w:divBdr>
        <w:top w:val="none" w:sz="0" w:space="0" w:color="auto"/>
        <w:left w:val="none" w:sz="0" w:space="0" w:color="auto"/>
        <w:bottom w:val="none" w:sz="0" w:space="0" w:color="auto"/>
        <w:right w:val="none" w:sz="0" w:space="0" w:color="auto"/>
      </w:divBdr>
    </w:div>
    <w:div w:id="498471119">
      <w:bodyDiv w:val="1"/>
      <w:marLeft w:val="0"/>
      <w:marRight w:val="0"/>
      <w:marTop w:val="0"/>
      <w:marBottom w:val="0"/>
      <w:divBdr>
        <w:top w:val="none" w:sz="0" w:space="0" w:color="auto"/>
        <w:left w:val="none" w:sz="0" w:space="0" w:color="auto"/>
        <w:bottom w:val="none" w:sz="0" w:space="0" w:color="auto"/>
        <w:right w:val="none" w:sz="0" w:space="0" w:color="auto"/>
      </w:divBdr>
    </w:div>
    <w:div w:id="500126054">
      <w:bodyDiv w:val="1"/>
      <w:marLeft w:val="0"/>
      <w:marRight w:val="0"/>
      <w:marTop w:val="0"/>
      <w:marBottom w:val="0"/>
      <w:divBdr>
        <w:top w:val="none" w:sz="0" w:space="0" w:color="auto"/>
        <w:left w:val="none" w:sz="0" w:space="0" w:color="auto"/>
        <w:bottom w:val="none" w:sz="0" w:space="0" w:color="auto"/>
        <w:right w:val="none" w:sz="0" w:space="0" w:color="auto"/>
      </w:divBdr>
    </w:div>
    <w:div w:id="521478859">
      <w:bodyDiv w:val="1"/>
      <w:marLeft w:val="0"/>
      <w:marRight w:val="0"/>
      <w:marTop w:val="0"/>
      <w:marBottom w:val="0"/>
      <w:divBdr>
        <w:top w:val="none" w:sz="0" w:space="0" w:color="auto"/>
        <w:left w:val="none" w:sz="0" w:space="0" w:color="auto"/>
        <w:bottom w:val="none" w:sz="0" w:space="0" w:color="auto"/>
        <w:right w:val="none" w:sz="0" w:space="0" w:color="auto"/>
      </w:divBdr>
    </w:div>
    <w:div w:id="523984209">
      <w:bodyDiv w:val="1"/>
      <w:marLeft w:val="0"/>
      <w:marRight w:val="0"/>
      <w:marTop w:val="0"/>
      <w:marBottom w:val="0"/>
      <w:divBdr>
        <w:top w:val="none" w:sz="0" w:space="0" w:color="auto"/>
        <w:left w:val="none" w:sz="0" w:space="0" w:color="auto"/>
        <w:bottom w:val="none" w:sz="0" w:space="0" w:color="auto"/>
        <w:right w:val="none" w:sz="0" w:space="0" w:color="auto"/>
      </w:divBdr>
    </w:div>
    <w:div w:id="607853593">
      <w:bodyDiv w:val="1"/>
      <w:marLeft w:val="0"/>
      <w:marRight w:val="0"/>
      <w:marTop w:val="0"/>
      <w:marBottom w:val="0"/>
      <w:divBdr>
        <w:top w:val="none" w:sz="0" w:space="0" w:color="auto"/>
        <w:left w:val="none" w:sz="0" w:space="0" w:color="auto"/>
        <w:bottom w:val="none" w:sz="0" w:space="0" w:color="auto"/>
        <w:right w:val="none" w:sz="0" w:space="0" w:color="auto"/>
      </w:divBdr>
    </w:div>
    <w:div w:id="808278443">
      <w:bodyDiv w:val="1"/>
      <w:marLeft w:val="0"/>
      <w:marRight w:val="0"/>
      <w:marTop w:val="0"/>
      <w:marBottom w:val="0"/>
      <w:divBdr>
        <w:top w:val="none" w:sz="0" w:space="0" w:color="auto"/>
        <w:left w:val="none" w:sz="0" w:space="0" w:color="auto"/>
        <w:bottom w:val="none" w:sz="0" w:space="0" w:color="auto"/>
        <w:right w:val="none" w:sz="0" w:space="0" w:color="auto"/>
      </w:divBdr>
    </w:div>
    <w:div w:id="937909109">
      <w:bodyDiv w:val="1"/>
      <w:marLeft w:val="0"/>
      <w:marRight w:val="0"/>
      <w:marTop w:val="0"/>
      <w:marBottom w:val="0"/>
      <w:divBdr>
        <w:top w:val="none" w:sz="0" w:space="0" w:color="auto"/>
        <w:left w:val="none" w:sz="0" w:space="0" w:color="auto"/>
        <w:bottom w:val="none" w:sz="0" w:space="0" w:color="auto"/>
        <w:right w:val="none" w:sz="0" w:space="0" w:color="auto"/>
      </w:divBdr>
    </w:div>
    <w:div w:id="953900167">
      <w:bodyDiv w:val="1"/>
      <w:marLeft w:val="0"/>
      <w:marRight w:val="0"/>
      <w:marTop w:val="0"/>
      <w:marBottom w:val="0"/>
      <w:divBdr>
        <w:top w:val="none" w:sz="0" w:space="0" w:color="auto"/>
        <w:left w:val="none" w:sz="0" w:space="0" w:color="auto"/>
        <w:bottom w:val="none" w:sz="0" w:space="0" w:color="auto"/>
        <w:right w:val="none" w:sz="0" w:space="0" w:color="auto"/>
      </w:divBdr>
    </w:div>
    <w:div w:id="995844175">
      <w:bodyDiv w:val="1"/>
      <w:marLeft w:val="0"/>
      <w:marRight w:val="0"/>
      <w:marTop w:val="0"/>
      <w:marBottom w:val="0"/>
      <w:divBdr>
        <w:top w:val="none" w:sz="0" w:space="0" w:color="auto"/>
        <w:left w:val="none" w:sz="0" w:space="0" w:color="auto"/>
        <w:bottom w:val="none" w:sz="0" w:space="0" w:color="auto"/>
        <w:right w:val="none" w:sz="0" w:space="0" w:color="auto"/>
      </w:divBdr>
    </w:div>
    <w:div w:id="1028529693">
      <w:bodyDiv w:val="1"/>
      <w:marLeft w:val="0"/>
      <w:marRight w:val="0"/>
      <w:marTop w:val="0"/>
      <w:marBottom w:val="0"/>
      <w:divBdr>
        <w:top w:val="none" w:sz="0" w:space="0" w:color="auto"/>
        <w:left w:val="none" w:sz="0" w:space="0" w:color="auto"/>
        <w:bottom w:val="none" w:sz="0" w:space="0" w:color="auto"/>
        <w:right w:val="none" w:sz="0" w:space="0" w:color="auto"/>
      </w:divBdr>
    </w:div>
    <w:div w:id="1035470874">
      <w:bodyDiv w:val="1"/>
      <w:marLeft w:val="0"/>
      <w:marRight w:val="0"/>
      <w:marTop w:val="0"/>
      <w:marBottom w:val="0"/>
      <w:divBdr>
        <w:top w:val="none" w:sz="0" w:space="0" w:color="auto"/>
        <w:left w:val="none" w:sz="0" w:space="0" w:color="auto"/>
        <w:bottom w:val="none" w:sz="0" w:space="0" w:color="auto"/>
        <w:right w:val="none" w:sz="0" w:space="0" w:color="auto"/>
      </w:divBdr>
    </w:div>
    <w:div w:id="1048456716">
      <w:bodyDiv w:val="1"/>
      <w:marLeft w:val="0"/>
      <w:marRight w:val="0"/>
      <w:marTop w:val="0"/>
      <w:marBottom w:val="0"/>
      <w:divBdr>
        <w:top w:val="none" w:sz="0" w:space="0" w:color="auto"/>
        <w:left w:val="none" w:sz="0" w:space="0" w:color="auto"/>
        <w:bottom w:val="none" w:sz="0" w:space="0" w:color="auto"/>
        <w:right w:val="none" w:sz="0" w:space="0" w:color="auto"/>
      </w:divBdr>
    </w:div>
    <w:div w:id="1114249374">
      <w:bodyDiv w:val="1"/>
      <w:marLeft w:val="0"/>
      <w:marRight w:val="0"/>
      <w:marTop w:val="0"/>
      <w:marBottom w:val="0"/>
      <w:divBdr>
        <w:top w:val="none" w:sz="0" w:space="0" w:color="auto"/>
        <w:left w:val="none" w:sz="0" w:space="0" w:color="auto"/>
        <w:bottom w:val="none" w:sz="0" w:space="0" w:color="auto"/>
        <w:right w:val="none" w:sz="0" w:space="0" w:color="auto"/>
      </w:divBdr>
    </w:div>
    <w:div w:id="1169642229">
      <w:bodyDiv w:val="1"/>
      <w:marLeft w:val="0"/>
      <w:marRight w:val="0"/>
      <w:marTop w:val="0"/>
      <w:marBottom w:val="0"/>
      <w:divBdr>
        <w:top w:val="none" w:sz="0" w:space="0" w:color="auto"/>
        <w:left w:val="none" w:sz="0" w:space="0" w:color="auto"/>
        <w:bottom w:val="none" w:sz="0" w:space="0" w:color="auto"/>
        <w:right w:val="none" w:sz="0" w:space="0" w:color="auto"/>
      </w:divBdr>
    </w:div>
    <w:div w:id="1200240155">
      <w:bodyDiv w:val="1"/>
      <w:marLeft w:val="0"/>
      <w:marRight w:val="0"/>
      <w:marTop w:val="0"/>
      <w:marBottom w:val="0"/>
      <w:divBdr>
        <w:top w:val="none" w:sz="0" w:space="0" w:color="auto"/>
        <w:left w:val="none" w:sz="0" w:space="0" w:color="auto"/>
        <w:bottom w:val="none" w:sz="0" w:space="0" w:color="auto"/>
        <w:right w:val="none" w:sz="0" w:space="0" w:color="auto"/>
      </w:divBdr>
      <w:divsChild>
        <w:div w:id="1384409941">
          <w:marLeft w:val="0"/>
          <w:marRight w:val="0"/>
          <w:marTop w:val="0"/>
          <w:marBottom w:val="0"/>
          <w:divBdr>
            <w:top w:val="none" w:sz="0" w:space="0" w:color="auto"/>
            <w:left w:val="none" w:sz="0" w:space="0" w:color="auto"/>
            <w:bottom w:val="none" w:sz="0" w:space="0" w:color="auto"/>
            <w:right w:val="none" w:sz="0" w:space="0" w:color="auto"/>
          </w:divBdr>
          <w:divsChild>
            <w:div w:id="273246251">
              <w:marLeft w:val="0"/>
              <w:marRight w:val="0"/>
              <w:marTop w:val="0"/>
              <w:marBottom w:val="0"/>
              <w:divBdr>
                <w:top w:val="none" w:sz="0" w:space="0" w:color="auto"/>
                <w:left w:val="none" w:sz="0" w:space="0" w:color="auto"/>
                <w:bottom w:val="none" w:sz="0" w:space="0" w:color="auto"/>
                <w:right w:val="none" w:sz="0" w:space="0" w:color="auto"/>
              </w:divBdr>
              <w:divsChild>
                <w:div w:id="381558513">
                  <w:marLeft w:val="0"/>
                  <w:marRight w:val="38"/>
                  <w:marTop w:val="125"/>
                  <w:marBottom w:val="0"/>
                  <w:divBdr>
                    <w:top w:val="none" w:sz="0" w:space="0" w:color="auto"/>
                    <w:left w:val="none" w:sz="0" w:space="0" w:color="auto"/>
                    <w:bottom w:val="none" w:sz="0" w:space="0" w:color="auto"/>
                    <w:right w:val="none" w:sz="0" w:space="0" w:color="auto"/>
                  </w:divBdr>
                  <w:divsChild>
                    <w:div w:id="113519923">
                      <w:marLeft w:val="0"/>
                      <w:marRight w:val="0"/>
                      <w:marTop w:val="0"/>
                      <w:marBottom w:val="0"/>
                      <w:divBdr>
                        <w:top w:val="single" w:sz="24" w:space="0" w:color="0E53BB"/>
                        <w:left w:val="single" w:sz="4" w:space="6" w:color="DFDFDF"/>
                        <w:bottom w:val="single" w:sz="4" w:space="0" w:color="DFDFDF"/>
                        <w:right w:val="single" w:sz="4" w:space="6" w:color="DFDFDF"/>
                      </w:divBdr>
                    </w:div>
                  </w:divsChild>
                </w:div>
              </w:divsChild>
            </w:div>
          </w:divsChild>
        </w:div>
      </w:divsChild>
    </w:div>
    <w:div w:id="1264873238">
      <w:bodyDiv w:val="1"/>
      <w:marLeft w:val="0"/>
      <w:marRight w:val="0"/>
      <w:marTop w:val="0"/>
      <w:marBottom w:val="0"/>
      <w:divBdr>
        <w:top w:val="none" w:sz="0" w:space="0" w:color="auto"/>
        <w:left w:val="none" w:sz="0" w:space="0" w:color="auto"/>
        <w:bottom w:val="none" w:sz="0" w:space="0" w:color="auto"/>
        <w:right w:val="none" w:sz="0" w:space="0" w:color="auto"/>
      </w:divBdr>
      <w:divsChild>
        <w:div w:id="749011056">
          <w:marLeft w:val="0"/>
          <w:marRight w:val="0"/>
          <w:marTop w:val="0"/>
          <w:marBottom w:val="0"/>
          <w:divBdr>
            <w:top w:val="none" w:sz="0" w:space="0" w:color="auto"/>
            <w:left w:val="none" w:sz="0" w:space="0" w:color="auto"/>
            <w:bottom w:val="none" w:sz="0" w:space="0" w:color="auto"/>
            <w:right w:val="none" w:sz="0" w:space="0" w:color="auto"/>
          </w:divBdr>
          <w:divsChild>
            <w:div w:id="1133521567">
              <w:marLeft w:val="0"/>
              <w:marRight w:val="0"/>
              <w:marTop w:val="0"/>
              <w:marBottom w:val="0"/>
              <w:divBdr>
                <w:top w:val="none" w:sz="0" w:space="0" w:color="auto"/>
                <w:left w:val="none" w:sz="0" w:space="0" w:color="auto"/>
                <w:bottom w:val="none" w:sz="0" w:space="0" w:color="auto"/>
                <w:right w:val="none" w:sz="0" w:space="0" w:color="auto"/>
              </w:divBdr>
              <w:divsChild>
                <w:div w:id="597103482">
                  <w:marLeft w:val="0"/>
                  <w:marRight w:val="38"/>
                  <w:marTop w:val="125"/>
                  <w:marBottom w:val="0"/>
                  <w:divBdr>
                    <w:top w:val="none" w:sz="0" w:space="0" w:color="auto"/>
                    <w:left w:val="none" w:sz="0" w:space="0" w:color="auto"/>
                    <w:bottom w:val="none" w:sz="0" w:space="0" w:color="auto"/>
                    <w:right w:val="none" w:sz="0" w:space="0" w:color="auto"/>
                  </w:divBdr>
                </w:div>
              </w:divsChild>
            </w:div>
          </w:divsChild>
        </w:div>
      </w:divsChild>
    </w:div>
    <w:div w:id="1361010049">
      <w:bodyDiv w:val="1"/>
      <w:marLeft w:val="0"/>
      <w:marRight w:val="0"/>
      <w:marTop w:val="0"/>
      <w:marBottom w:val="0"/>
      <w:divBdr>
        <w:top w:val="none" w:sz="0" w:space="0" w:color="auto"/>
        <w:left w:val="none" w:sz="0" w:space="0" w:color="auto"/>
        <w:bottom w:val="none" w:sz="0" w:space="0" w:color="auto"/>
        <w:right w:val="none" w:sz="0" w:space="0" w:color="auto"/>
      </w:divBdr>
    </w:div>
    <w:div w:id="1377465369">
      <w:bodyDiv w:val="1"/>
      <w:marLeft w:val="0"/>
      <w:marRight w:val="0"/>
      <w:marTop w:val="0"/>
      <w:marBottom w:val="0"/>
      <w:divBdr>
        <w:top w:val="none" w:sz="0" w:space="0" w:color="auto"/>
        <w:left w:val="none" w:sz="0" w:space="0" w:color="auto"/>
        <w:bottom w:val="none" w:sz="0" w:space="0" w:color="auto"/>
        <w:right w:val="none" w:sz="0" w:space="0" w:color="auto"/>
      </w:divBdr>
    </w:div>
    <w:div w:id="1393187624">
      <w:bodyDiv w:val="1"/>
      <w:marLeft w:val="0"/>
      <w:marRight w:val="0"/>
      <w:marTop w:val="0"/>
      <w:marBottom w:val="0"/>
      <w:divBdr>
        <w:top w:val="none" w:sz="0" w:space="0" w:color="auto"/>
        <w:left w:val="none" w:sz="0" w:space="0" w:color="auto"/>
        <w:bottom w:val="none" w:sz="0" w:space="0" w:color="auto"/>
        <w:right w:val="none" w:sz="0" w:space="0" w:color="auto"/>
      </w:divBdr>
    </w:div>
    <w:div w:id="1572808056">
      <w:bodyDiv w:val="1"/>
      <w:marLeft w:val="0"/>
      <w:marRight w:val="0"/>
      <w:marTop w:val="0"/>
      <w:marBottom w:val="0"/>
      <w:divBdr>
        <w:top w:val="none" w:sz="0" w:space="0" w:color="auto"/>
        <w:left w:val="none" w:sz="0" w:space="0" w:color="auto"/>
        <w:bottom w:val="none" w:sz="0" w:space="0" w:color="auto"/>
        <w:right w:val="none" w:sz="0" w:space="0" w:color="auto"/>
      </w:divBdr>
    </w:div>
    <w:div w:id="1581256026">
      <w:bodyDiv w:val="1"/>
      <w:marLeft w:val="0"/>
      <w:marRight w:val="0"/>
      <w:marTop w:val="0"/>
      <w:marBottom w:val="0"/>
      <w:divBdr>
        <w:top w:val="none" w:sz="0" w:space="0" w:color="auto"/>
        <w:left w:val="none" w:sz="0" w:space="0" w:color="auto"/>
        <w:bottom w:val="none" w:sz="0" w:space="0" w:color="auto"/>
        <w:right w:val="none" w:sz="0" w:space="0" w:color="auto"/>
      </w:divBdr>
    </w:div>
    <w:div w:id="1656911889">
      <w:bodyDiv w:val="1"/>
      <w:marLeft w:val="0"/>
      <w:marRight w:val="0"/>
      <w:marTop w:val="0"/>
      <w:marBottom w:val="0"/>
      <w:divBdr>
        <w:top w:val="none" w:sz="0" w:space="0" w:color="auto"/>
        <w:left w:val="none" w:sz="0" w:space="0" w:color="auto"/>
        <w:bottom w:val="none" w:sz="0" w:space="0" w:color="auto"/>
        <w:right w:val="none" w:sz="0" w:space="0" w:color="auto"/>
      </w:divBdr>
    </w:div>
    <w:div w:id="1727685703">
      <w:bodyDiv w:val="1"/>
      <w:marLeft w:val="0"/>
      <w:marRight w:val="0"/>
      <w:marTop w:val="0"/>
      <w:marBottom w:val="0"/>
      <w:divBdr>
        <w:top w:val="none" w:sz="0" w:space="0" w:color="auto"/>
        <w:left w:val="none" w:sz="0" w:space="0" w:color="auto"/>
        <w:bottom w:val="none" w:sz="0" w:space="0" w:color="auto"/>
        <w:right w:val="none" w:sz="0" w:space="0" w:color="auto"/>
      </w:divBdr>
    </w:div>
    <w:div w:id="1800801851">
      <w:bodyDiv w:val="1"/>
      <w:marLeft w:val="0"/>
      <w:marRight w:val="0"/>
      <w:marTop w:val="0"/>
      <w:marBottom w:val="0"/>
      <w:divBdr>
        <w:top w:val="none" w:sz="0" w:space="0" w:color="auto"/>
        <w:left w:val="none" w:sz="0" w:space="0" w:color="auto"/>
        <w:bottom w:val="none" w:sz="0" w:space="0" w:color="auto"/>
        <w:right w:val="none" w:sz="0" w:space="0" w:color="auto"/>
      </w:divBdr>
    </w:div>
    <w:div w:id="1802838821">
      <w:marLeft w:val="0"/>
      <w:marRight w:val="0"/>
      <w:marTop w:val="0"/>
      <w:marBottom w:val="0"/>
      <w:divBdr>
        <w:top w:val="none" w:sz="0" w:space="0" w:color="auto"/>
        <w:left w:val="none" w:sz="0" w:space="0" w:color="auto"/>
        <w:bottom w:val="none" w:sz="0" w:space="0" w:color="auto"/>
        <w:right w:val="none" w:sz="0" w:space="0" w:color="auto"/>
      </w:divBdr>
    </w:div>
    <w:div w:id="1802838822">
      <w:marLeft w:val="0"/>
      <w:marRight w:val="0"/>
      <w:marTop w:val="0"/>
      <w:marBottom w:val="0"/>
      <w:divBdr>
        <w:top w:val="none" w:sz="0" w:space="0" w:color="auto"/>
        <w:left w:val="none" w:sz="0" w:space="0" w:color="auto"/>
        <w:bottom w:val="none" w:sz="0" w:space="0" w:color="auto"/>
        <w:right w:val="none" w:sz="0" w:space="0" w:color="auto"/>
      </w:divBdr>
    </w:div>
    <w:div w:id="1802838825">
      <w:marLeft w:val="0"/>
      <w:marRight w:val="0"/>
      <w:marTop w:val="0"/>
      <w:marBottom w:val="0"/>
      <w:divBdr>
        <w:top w:val="none" w:sz="0" w:space="0" w:color="auto"/>
        <w:left w:val="none" w:sz="0" w:space="0" w:color="auto"/>
        <w:bottom w:val="none" w:sz="0" w:space="0" w:color="auto"/>
        <w:right w:val="none" w:sz="0" w:space="0" w:color="auto"/>
      </w:divBdr>
    </w:div>
    <w:div w:id="1802838827">
      <w:marLeft w:val="0"/>
      <w:marRight w:val="0"/>
      <w:marTop w:val="0"/>
      <w:marBottom w:val="0"/>
      <w:divBdr>
        <w:top w:val="none" w:sz="0" w:space="0" w:color="auto"/>
        <w:left w:val="none" w:sz="0" w:space="0" w:color="auto"/>
        <w:bottom w:val="none" w:sz="0" w:space="0" w:color="auto"/>
        <w:right w:val="none" w:sz="0" w:space="0" w:color="auto"/>
      </w:divBdr>
    </w:div>
    <w:div w:id="1802838828">
      <w:marLeft w:val="0"/>
      <w:marRight w:val="0"/>
      <w:marTop w:val="0"/>
      <w:marBottom w:val="0"/>
      <w:divBdr>
        <w:top w:val="none" w:sz="0" w:space="0" w:color="auto"/>
        <w:left w:val="none" w:sz="0" w:space="0" w:color="auto"/>
        <w:bottom w:val="none" w:sz="0" w:space="0" w:color="auto"/>
        <w:right w:val="none" w:sz="0" w:space="0" w:color="auto"/>
      </w:divBdr>
    </w:div>
    <w:div w:id="1802838830">
      <w:marLeft w:val="0"/>
      <w:marRight w:val="0"/>
      <w:marTop w:val="0"/>
      <w:marBottom w:val="0"/>
      <w:divBdr>
        <w:top w:val="none" w:sz="0" w:space="0" w:color="auto"/>
        <w:left w:val="none" w:sz="0" w:space="0" w:color="auto"/>
        <w:bottom w:val="none" w:sz="0" w:space="0" w:color="auto"/>
        <w:right w:val="none" w:sz="0" w:space="0" w:color="auto"/>
      </w:divBdr>
    </w:div>
    <w:div w:id="1802838831">
      <w:marLeft w:val="0"/>
      <w:marRight w:val="0"/>
      <w:marTop w:val="0"/>
      <w:marBottom w:val="0"/>
      <w:divBdr>
        <w:top w:val="none" w:sz="0" w:space="0" w:color="auto"/>
        <w:left w:val="none" w:sz="0" w:space="0" w:color="auto"/>
        <w:bottom w:val="none" w:sz="0" w:space="0" w:color="auto"/>
        <w:right w:val="none" w:sz="0" w:space="0" w:color="auto"/>
      </w:divBdr>
    </w:div>
    <w:div w:id="1802838832">
      <w:marLeft w:val="0"/>
      <w:marRight w:val="0"/>
      <w:marTop w:val="0"/>
      <w:marBottom w:val="0"/>
      <w:divBdr>
        <w:top w:val="none" w:sz="0" w:space="0" w:color="auto"/>
        <w:left w:val="none" w:sz="0" w:space="0" w:color="auto"/>
        <w:bottom w:val="none" w:sz="0" w:space="0" w:color="auto"/>
        <w:right w:val="none" w:sz="0" w:space="0" w:color="auto"/>
      </w:divBdr>
    </w:div>
    <w:div w:id="1802838834">
      <w:marLeft w:val="0"/>
      <w:marRight w:val="0"/>
      <w:marTop w:val="0"/>
      <w:marBottom w:val="0"/>
      <w:divBdr>
        <w:top w:val="none" w:sz="0" w:space="0" w:color="auto"/>
        <w:left w:val="none" w:sz="0" w:space="0" w:color="auto"/>
        <w:bottom w:val="none" w:sz="0" w:space="0" w:color="auto"/>
        <w:right w:val="none" w:sz="0" w:space="0" w:color="auto"/>
      </w:divBdr>
    </w:div>
    <w:div w:id="1802838835">
      <w:marLeft w:val="0"/>
      <w:marRight w:val="0"/>
      <w:marTop w:val="0"/>
      <w:marBottom w:val="0"/>
      <w:divBdr>
        <w:top w:val="none" w:sz="0" w:space="0" w:color="auto"/>
        <w:left w:val="none" w:sz="0" w:space="0" w:color="auto"/>
        <w:bottom w:val="none" w:sz="0" w:space="0" w:color="auto"/>
        <w:right w:val="none" w:sz="0" w:space="0" w:color="auto"/>
      </w:divBdr>
    </w:div>
    <w:div w:id="1802838836">
      <w:marLeft w:val="0"/>
      <w:marRight w:val="0"/>
      <w:marTop w:val="0"/>
      <w:marBottom w:val="0"/>
      <w:divBdr>
        <w:top w:val="none" w:sz="0" w:space="0" w:color="auto"/>
        <w:left w:val="none" w:sz="0" w:space="0" w:color="auto"/>
        <w:bottom w:val="none" w:sz="0" w:space="0" w:color="auto"/>
        <w:right w:val="none" w:sz="0" w:space="0" w:color="auto"/>
      </w:divBdr>
    </w:div>
    <w:div w:id="1802838837">
      <w:marLeft w:val="0"/>
      <w:marRight w:val="0"/>
      <w:marTop w:val="0"/>
      <w:marBottom w:val="0"/>
      <w:divBdr>
        <w:top w:val="none" w:sz="0" w:space="0" w:color="auto"/>
        <w:left w:val="none" w:sz="0" w:space="0" w:color="auto"/>
        <w:bottom w:val="none" w:sz="0" w:space="0" w:color="auto"/>
        <w:right w:val="none" w:sz="0" w:space="0" w:color="auto"/>
      </w:divBdr>
    </w:div>
    <w:div w:id="1802838838">
      <w:marLeft w:val="0"/>
      <w:marRight w:val="0"/>
      <w:marTop w:val="0"/>
      <w:marBottom w:val="0"/>
      <w:divBdr>
        <w:top w:val="none" w:sz="0" w:space="0" w:color="auto"/>
        <w:left w:val="none" w:sz="0" w:space="0" w:color="auto"/>
        <w:bottom w:val="none" w:sz="0" w:space="0" w:color="auto"/>
        <w:right w:val="none" w:sz="0" w:space="0" w:color="auto"/>
      </w:divBdr>
    </w:div>
    <w:div w:id="1802838839">
      <w:marLeft w:val="0"/>
      <w:marRight w:val="0"/>
      <w:marTop w:val="0"/>
      <w:marBottom w:val="0"/>
      <w:divBdr>
        <w:top w:val="none" w:sz="0" w:space="0" w:color="auto"/>
        <w:left w:val="none" w:sz="0" w:space="0" w:color="auto"/>
        <w:bottom w:val="none" w:sz="0" w:space="0" w:color="auto"/>
        <w:right w:val="none" w:sz="0" w:space="0" w:color="auto"/>
      </w:divBdr>
    </w:div>
    <w:div w:id="1802838840">
      <w:marLeft w:val="0"/>
      <w:marRight w:val="0"/>
      <w:marTop w:val="0"/>
      <w:marBottom w:val="0"/>
      <w:divBdr>
        <w:top w:val="none" w:sz="0" w:space="0" w:color="auto"/>
        <w:left w:val="none" w:sz="0" w:space="0" w:color="auto"/>
        <w:bottom w:val="none" w:sz="0" w:space="0" w:color="auto"/>
        <w:right w:val="none" w:sz="0" w:space="0" w:color="auto"/>
      </w:divBdr>
    </w:div>
    <w:div w:id="1802838841">
      <w:marLeft w:val="0"/>
      <w:marRight w:val="0"/>
      <w:marTop w:val="0"/>
      <w:marBottom w:val="0"/>
      <w:divBdr>
        <w:top w:val="none" w:sz="0" w:space="0" w:color="auto"/>
        <w:left w:val="none" w:sz="0" w:space="0" w:color="auto"/>
        <w:bottom w:val="none" w:sz="0" w:space="0" w:color="auto"/>
        <w:right w:val="none" w:sz="0" w:space="0" w:color="auto"/>
      </w:divBdr>
    </w:div>
    <w:div w:id="1802838842">
      <w:marLeft w:val="0"/>
      <w:marRight w:val="0"/>
      <w:marTop w:val="0"/>
      <w:marBottom w:val="0"/>
      <w:divBdr>
        <w:top w:val="none" w:sz="0" w:space="0" w:color="auto"/>
        <w:left w:val="none" w:sz="0" w:space="0" w:color="auto"/>
        <w:bottom w:val="none" w:sz="0" w:space="0" w:color="auto"/>
        <w:right w:val="none" w:sz="0" w:space="0" w:color="auto"/>
      </w:divBdr>
    </w:div>
    <w:div w:id="1802838843">
      <w:marLeft w:val="0"/>
      <w:marRight w:val="0"/>
      <w:marTop w:val="0"/>
      <w:marBottom w:val="0"/>
      <w:divBdr>
        <w:top w:val="none" w:sz="0" w:space="0" w:color="auto"/>
        <w:left w:val="none" w:sz="0" w:space="0" w:color="auto"/>
        <w:bottom w:val="none" w:sz="0" w:space="0" w:color="auto"/>
        <w:right w:val="none" w:sz="0" w:space="0" w:color="auto"/>
      </w:divBdr>
    </w:div>
    <w:div w:id="1802838845">
      <w:marLeft w:val="0"/>
      <w:marRight w:val="0"/>
      <w:marTop w:val="0"/>
      <w:marBottom w:val="0"/>
      <w:divBdr>
        <w:top w:val="none" w:sz="0" w:space="0" w:color="auto"/>
        <w:left w:val="none" w:sz="0" w:space="0" w:color="auto"/>
        <w:bottom w:val="none" w:sz="0" w:space="0" w:color="auto"/>
        <w:right w:val="none" w:sz="0" w:space="0" w:color="auto"/>
      </w:divBdr>
    </w:div>
    <w:div w:id="1802838847">
      <w:marLeft w:val="0"/>
      <w:marRight w:val="0"/>
      <w:marTop w:val="0"/>
      <w:marBottom w:val="0"/>
      <w:divBdr>
        <w:top w:val="none" w:sz="0" w:space="0" w:color="auto"/>
        <w:left w:val="none" w:sz="0" w:space="0" w:color="auto"/>
        <w:bottom w:val="none" w:sz="0" w:space="0" w:color="auto"/>
        <w:right w:val="none" w:sz="0" w:space="0" w:color="auto"/>
      </w:divBdr>
    </w:div>
    <w:div w:id="1802838848">
      <w:marLeft w:val="0"/>
      <w:marRight w:val="0"/>
      <w:marTop w:val="0"/>
      <w:marBottom w:val="0"/>
      <w:divBdr>
        <w:top w:val="none" w:sz="0" w:space="0" w:color="auto"/>
        <w:left w:val="none" w:sz="0" w:space="0" w:color="auto"/>
        <w:bottom w:val="none" w:sz="0" w:space="0" w:color="auto"/>
        <w:right w:val="none" w:sz="0" w:space="0" w:color="auto"/>
      </w:divBdr>
    </w:div>
    <w:div w:id="1802838852">
      <w:marLeft w:val="0"/>
      <w:marRight w:val="0"/>
      <w:marTop w:val="0"/>
      <w:marBottom w:val="0"/>
      <w:divBdr>
        <w:top w:val="none" w:sz="0" w:space="0" w:color="auto"/>
        <w:left w:val="none" w:sz="0" w:space="0" w:color="auto"/>
        <w:bottom w:val="none" w:sz="0" w:space="0" w:color="auto"/>
        <w:right w:val="none" w:sz="0" w:space="0" w:color="auto"/>
      </w:divBdr>
    </w:div>
    <w:div w:id="1802838853">
      <w:marLeft w:val="0"/>
      <w:marRight w:val="0"/>
      <w:marTop w:val="0"/>
      <w:marBottom w:val="0"/>
      <w:divBdr>
        <w:top w:val="none" w:sz="0" w:space="0" w:color="auto"/>
        <w:left w:val="none" w:sz="0" w:space="0" w:color="auto"/>
        <w:bottom w:val="none" w:sz="0" w:space="0" w:color="auto"/>
        <w:right w:val="none" w:sz="0" w:space="0" w:color="auto"/>
      </w:divBdr>
    </w:div>
    <w:div w:id="1802838854">
      <w:marLeft w:val="0"/>
      <w:marRight w:val="0"/>
      <w:marTop w:val="0"/>
      <w:marBottom w:val="0"/>
      <w:divBdr>
        <w:top w:val="none" w:sz="0" w:space="0" w:color="auto"/>
        <w:left w:val="none" w:sz="0" w:space="0" w:color="auto"/>
        <w:bottom w:val="none" w:sz="0" w:space="0" w:color="auto"/>
        <w:right w:val="none" w:sz="0" w:space="0" w:color="auto"/>
      </w:divBdr>
      <w:divsChild>
        <w:div w:id="1802838823">
          <w:marLeft w:val="864"/>
          <w:marRight w:val="0"/>
          <w:marTop w:val="50"/>
          <w:marBottom w:val="0"/>
          <w:divBdr>
            <w:top w:val="none" w:sz="0" w:space="0" w:color="auto"/>
            <w:left w:val="none" w:sz="0" w:space="0" w:color="auto"/>
            <w:bottom w:val="none" w:sz="0" w:space="0" w:color="auto"/>
            <w:right w:val="none" w:sz="0" w:space="0" w:color="auto"/>
          </w:divBdr>
        </w:div>
        <w:div w:id="1802838824">
          <w:marLeft w:val="864"/>
          <w:marRight w:val="0"/>
          <w:marTop w:val="50"/>
          <w:marBottom w:val="0"/>
          <w:divBdr>
            <w:top w:val="none" w:sz="0" w:space="0" w:color="auto"/>
            <w:left w:val="none" w:sz="0" w:space="0" w:color="auto"/>
            <w:bottom w:val="none" w:sz="0" w:space="0" w:color="auto"/>
            <w:right w:val="none" w:sz="0" w:space="0" w:color="auto"/>
          </w:divBdr>
        </w:div>
        <w:div w:id="1802838826">
          <w:marLeft w:val="864"/>
          <w:marRight w:val="0"/>
          <w:marTop w:val="50"/>
          <w:marBottom w:val="0"/>
          <w:divBdr>
            <w:top w:val="none" w:sz="0" w:space="0" w:color="auto"/>
            <w:left w:val="none" w:sz="0" w:space="0" w:color="auto"/>
            <w:bottom w:val="none" w:sz="0" w:space="0" w:color="auto"/>
            <w:right w:val="none" w:sz="0" w:space="0" w:color="auto"/>
          </w:divBdr>
        </w:div>
        <w:div w:id="1802838844">
          <w:marLeft w:val="864"/>
          <w:marRight w:val="0"/>
          <w:marTop w:val="50"/>
          <w:marBottom w:val="0"/>
          <w:divBdr>
            <w:top w:val="none" w:sz="0" w:space="0" w:color="auto"/>
            <w:left w:val="none" w:sz="0" w:space="0" w:color="auto"/>
            <w:bottom w:val="none" w:sz="0" w:space="0" w:color="auto"/>
            <w:right w:val="none" w:sz="0" w:space="0" w:color="auto"/>
          </w:divBdr>
        </w:div>
        <w:div w:id="1802838846">
          <w:marLeft w:val="864"/>
          <w:marRight w:val="0"/>
          <w:marTop w:val="50"/>
          <w:marBottom w:val="0"/>
          <w:divBdr>
            <w:top w:val="none" w:sz="0" w:space="0" w:color="auto"/>
            <w:left w:val="none" w:sz="0" w:space="0" w:color="auto"/>
            <w:bottom w:val="none" w:sz="0" w:space="0" w:color="auto"/>
            <w:right w:val="none" w:sz="0" w:space="0" w:color="auto"/>
          </w:divBdr>
        </w:div>
        <w:div w:id="1802838849">
          <w:marLeft w:val="864"/>
          <w:marRight w:val="0"/>
          <w:marTop w:val="50"/>
          <w:marBottom w:val="0"/>
          <w:divBdr>
            <w:top w:val="none" w:sz="0" w:space="0" w:color="auto"/>
            <w:left w:val="none" w:sz="0" w:space="0" w:color="auto"/>
            <w:bottom w:val="none" w:sz="0" w:space="0" w:color="auto"/>
            <w:right w:val="none" w:sz="0" w:space="0" w:color="auto"/>
          </w:divBdr>
        </w:div>
        <w:div w:id="1802838850">
          <w:marLeft w:val="864"/>
          <w:marRight w:val="0"/>
          <w:marTop w:val="50"/>
          <w:marBottom w:val="0"/>
          <w:divBdr>
            <w:top w:val="none" w:sz="0" w:space="0" w:color="auto"/>
            <w:left w:val="none" w:sz="0" w:space="0" w:color="auto"/>
            <w:bottom w:val="none" w:sz="0" w:space="0" w:color="auto"/>
            <w:right w:val="none" w:sz="0" w:space="0" w:color="auto"/>
          </w:divBdr>
        </w:div>
        <w:div w:id="1802838851">
          <w:marLeft w:val="864"/>
          <w:marRight w:val="0"/>
          <w:marTop w:val="50"/>
          <w:marBottom w:val="0"/>
          <w:divBdr>
            <w:top w:val="none" w:sz="0" w:space="0" w:color="auto"/>
            <w:left w:val="none" w:sz="0" w:space="0" w:color="auto"/>
            <w:bottom w:val="none" w:sz="0" w:space="0" w:color="auto"/>
            <w:right w:val="none" w:sz="0" w:space="0" w:color="auto"/>
          </w:divBdr>
        </w:div>
        <w:div w:id="1802838859">
          <w:marLeft w:val="864"/>
          <w:marRight w:val="0"/>
          <w:marTop w:val="50"/>
          <w:marBottom w:val="0"/>
          <w:divBdr>
            <w:top w:val="none" w:sz="0" w:space="0" w:color="auto"/>
            <w:left w:val="none" w:sz="0" w:space="0" w:color="auto"/>
            <w:bottom w:val="none" w:sz="0" w:space="0" w:color="auto"/>
            <w:right w:val="none" w:sz="0" w:space="0" w:color="auto"/>
          </w:divBdr>
        </w:div>
        <w:div w:id="1802838862">
          <w:marLeft w:val="864"/>
          <w:marRight w:val="0"/>
          <w:marTop w:val="50"/>
          <w:marBottom w:val="0"/>
          <w:divBdr>
            <w:top w:val="none" w:sz="0" w:space="0" w:color="auto"/>
            <w:left w:val="none" w:sz="0" w:space="0" w:color="auto"/>
            <w:bottom w:val="none" w:sz="0" w:space="0" w:color="auto"/>
            <w:right w:val="none" w:sz="0" w:space="0" w:color="auto"/>
          </w:divBdr>
        </w:div>
        <w:div w:id="1802838865">
          <w:marLeft w:val="864"/>
          <w:marRight w:val="0"/>
          <w:marTop w:val="50"/>
          <w:marBottom w:val="0"/>
          <w:divBdr>
            <w:top w:val="none" w:sz="0" w:space="0" w:color="auto"/>
            <w:left w:val="none" w:sz="0" w:space="0" w:color="auto"/>
            <w:bottom w:val="none" w:sz="0" w:space="0" w:color="auto"/>
            <w:right w:val="none" w:sz="0" w:space="0" w:color="auto"/>
          </w:divBdr>
        </w:div>
        <w:div w:id="1802838867">
          <w:marLeft w:val="864"/>
          <w:marRight w:val="0"/>
          <w:marTop w:val="50"/>
          <w:marBottom w:val="0"/>
          <w:divBdr>
            <w:top w:val="none" w:sz="0" w:space="0" w:color="auto"/>
            <w:left w:val="none" w:sz="0" w:space="0" w:color="auto"/>
            <w:bottom w:val="none" w:sz="0" w:space="0" w:color="auto"/>
            <w:right w:val="none" w:sz="0" w:space="0" w:color="auto"/>
          </w:divBdr>
        </w:div>
        <w:div w:id="1802838869">
          <w:marLeft w:val="864"/>
          <w:marRight w:val="0"/>
          <w:marTop w:val="50"/>
          <w:marBottom w:val="0"/>
          <w:divBdr>
            <w:top w:val="none" w:sz="0" w:space="0" w:color="auto"/>
            <w:left w:val="none" w:sz="0" w:space="0" w:color="auto"/>
            <w:bottom w:val="none" w:sz="0" w:space="0" w:color="auto"/>
            <w:right w:val="none" w:sz="0" w:space="0" w:color="auto"/>
          </w:divBdr>
        </w:div>
        <w:div w:id="1802838870">
          <w:marLeft w:val="864"/>
          <w:marRight w:val="0"/>
          <w:marTop w:val="50"/>
          <w:marBottom w:val="0"/>
          <w:divBdr>
            <w:top w:val="none" w:sz="0" w:space="0" w:color="auto"/>
            <w:left w:val="none" w:sz="0" w:space="0" w:color="auto"/>
            <w:bottom w:val="none" w:sz="0" w:space="0" w:color="auto"/>
            <w:right w:val="none" w:sz="0" w:space="0" w:color="auto"/>
          </w:divBdr>
        </w:div>
      </w:divsChild>
    </w:div>
    <w:div w:id="1802838855">
      <w:marLeft w:val="0"/>
      <w:marRight w:val="0"/>
      <w:marTop w:val="0"/>
      <w:marBottom w:val="0"/>
      <w:divBdr>
        <w:top w:val="none" w:sz="0" w:space="0" w:color="auto"/>
        <w:left w:val="none" w:sz="0" w:space="0" w:color="auto"/>
        <w:bottom w:val="none" w:sz="0" w:space="0" w:color="auto"/>
        <w:right w:val="none" w:sz="0" w:space="0" w:color="auto"/>
      </w:divBdr>
    </w:div>
    <w:div w:id="1802838856">
      <w:marLeft w:val="0"/>
      <w:marRight w:val="0"/>
      <w:marTop w:val="0"/>
      <w:marBottom w:val="0"/>
      <w:divBdr>
        <w:top w:val="none" w:sz="0" w:space="0" w:color="auto"/>
        <w:left w:val="none" w:sz="0" w:space="0" w:color="auto"/>
        <w:bottom w:val="none" w:sz="0" w:space="0" w:color="auto"/>
        <w:right w:val="none" w:sz="0" w:space="0" w:color="auto"/>
      </w:divBdr>
    </w:div>
    <w:div w:id="1802838857">
      <w:marLeft w:val="0"/>
      <w:marRight w:val="0"/>
      <w:marTop w:val="0"/>
      <w:marBottom w:val="0"/>
      <w:divBdr>
        <w:top w:val="none" w:sz="0" w:space="0" w:color="auto"/>
        <w:left w:val="none" w:sz="0" w:space="0" w:color="auto"/>
        <w:bottom w:val="none" w:sz="0" w:space="0" w:color="auto"/>
        <w:right w:val="none" w:sz="0" w:space="0" w:color="auto"/>
      </w:divBdr>
    </w:div>
    <w:div w:id="1802838858">
      <w:marLeft w:val="0"/>
      <w:marRight w:val="0"/>
      <w:marTop w:val="0"/>
      <w:marBottom w:val="0"/>
      <w:divBdr>
        <w:top w:val="none" w:sz="0" w:space="0" w:color="auto"/>
        <w:left w:val="none" w:sz="0" w:space="0" w:color="auto"/>
        <w:bottom w:val="none" w:sz="0" w:space="0" w:color="auto"/>
        <w:right w:val="none" w:sz="0" w:space="0" w:color="auto"/>
      </w:divBdr>
    </w:div>
    <w:div w:id="1802838860">
      <w:marLeft w:val="0"/>
      <w:marRight w:val="0"/>
      <w:marTop w:val="0"/>
      <w:marBottom w:val="0"/>
      <w:divBdr>
        <w:top w:val="none" w:sz="0" w:space="0" w:color="auto"/>
        <w:left w:val="none" w:sz="0" w:space="0" w:color="auto"/>
        <w:bottom w:val="none" w:sz="0" w:space="0" w:color="auto"/>
        <w:right w:val="none" w:sz="0" w:space="0" w:color="auto"/>
      </w:divBdr>
    </w:div>
    <w:div w:id="1802838861">
      <w:marLeft w:val="0"/>
      <w:marRight w:val="0"/>
      <w:marTop w:val="0"/>
      <w:marBottom w:val="0"/>
      <w:divBdr>
        <w:top w:val="none" w:sz="0" w:space="0" w:color="auto"/>
        <w:left w:val="none" w:sz="0" w:space="0" w:color="auto"/>
        <w:bottom w:val="none" w:sz="0" w:space="0" w:color="auto"/>
        <w:right w:val="none" w:sz="0" w:space="0" w:color="auto"/>
      </w:divBdr>
    </w:div>
    <w:div w:id="1802838863">
      <w:marLeft w:val="0"/>
      <w:marRight w:val="0"/>
      <w:marTop w:val="0"/>
      <w:marBottom w:val="0"/>
      <w:divBdr>
        <w:top w:val="none" w:sz="0" w:space="0" w:color="auto"/>
        <w:left w:val="none" w:sz="0" w:space="0" w:color="auto"/>
        <w:bottom w:val="none" w:sz="0" w:space="0" w:color="auto"/>
        <w:right w:val="none" w:sz="0" w:space="0" w:color="auto"/>
      </w:divBdr>
    </w:div>
    <w:div w:id="1802838864">
      <w:marLeft w:val="0"/>
      <w:marRight w:val="0"/>
      <w:marTop w:val="0"/>
      <w:marBottom w:val="0"/>
      <w:divBdr>
        <w:top w:val="none" w:sz="0" w:space="0" w:color="auto"/>
        <w:left w:val="none" w:sz="0" w:space="0" w:color="auto"/>
        <w:bottom w:val="none" w:sz="0" w:space="0" w:color="auto"/>
        <w:right w:val="none" w:sz="0" w:space="0" w:color="auto"/>
      </w:divBdr>
    </w:div>
    <w:div w:id="1802838866">
      <w:marLeft w:val="0"/>
      <w:marRight w:val="0"/>
      <w:marTop w:val="0"/>
      <w:marBottom w:val="0"/>
      <w:divBdr>
        <w:top w:val="none" w:sz="0" w:space="0" w:color="auto"/>
        <w:left w:val="none" w:sz="0" w:space="0" w:color="auto"/>
        <w:bottom w:val="none" w:sz="0" w:space="0" w:color="auto"/>
        <w:right w:val="none" w:sz="0" w:space="0" w:color="auto"/>
      </w:divBdr>
    </w:div>
    <w:div w:id="1802838868">
      <w:marLeft w:val="0"/>
      <w:marRight w:val="0"/>
      <w:marTop w:val="0"/>
      <w:marBottom w:val="0"/>
      <w:divBdr>
        <w:top w:val="none" w:sz="0" w:space="0" w:color="auto"/>
        <w:left w:val="none" w:sz="0" w:space="0" w:color="auto"/>
        <w:bottom w:val="none" w:sz="0" w:space="0" w:color="auto"/>
        <w:right w:val="none" w:sz="0" w:space="0" w:color="auto"/>
      </w:divBdr>
    </w:div>
    <w:div w:id="1802838871">
      <w:marLeft w:val="0"/>
      <w:marRight w:val="0"/>
      <w:marTop w:val="0"/>
      <w:marBottom w:val="0"/>
      <w:divBdr>
        <w:top w:val="none" w:sz="0" w:space="0" w:color="auto"/>
        <w:left w:val="none" w:sz="0" w:space="0" w:color="auto"/>
        <w:bottom w:val="none" w:sz="0" w:space="0" w:color="auto"/>
        <w:right w:val="none" w:sz="0" w:space="0" w:color="auto"/>
      </w:divBdr>
      <w:divsChild>
        <w:div w:id="1802838829">
          <w:marLeft w:val="720"/>
          <w:marRight w:val="0"/>
          <w:marTop w:val="50"/>
          <w:marBottom w:val="0"/>
          <w:divBdr>
            <w:top w:val="none" w:sz="0" w:space="0" w:color="auto"/>
            <w:left w:val="none" w:sz="0" w:space="0" w:color="auto"/>
            <w:bottom w:val="none" w:sz="0" w:space="0" w:color="auto"/>
            <w:right w:val="none" w:sz="0" w:space="0" w:color="auto"/>
          </w:divBdr>
        </w:div>
        <w:div w:id="1802838833">
          <w:marLeft w:val="720"/>
          <w:marRight w:val="0"/>
          <w:marTop w:val="50"/>
          <w:marBottom w:val="0"/>
          <w:divBdr>
            <w:top w:val="none" w:sz="0" w:space="0" w:color="auto"/>
            <w:left w:val="none" w:sz="0" w:space="0" w:color="auto"/>
            <w:bottom w:val="none" w:sz="0" w:space="0" w:color="auto"/>
            <w:right w:val="none" w:sz="0" w:space="0" w:color="auto"/>
          </w:divBdr>
        </w:div>
      </w:divsChild>
    </w:div>
    <w:div w:id="1802838872">
      <w:marLeft w:val="0"/>
      <w:marRight w:val="0"/>
      <w:marTop w:val="0"/>
      <w:marBottom w:val="0"/>
      <w:divBdr>
        <w:top w:val="none" w:sz="0" w:space="0" w:color="auto"/>
        <w:left w:val="none" w:sz="0" w:space="0" w:color="auto"/>
        <w:bottom w:val="none" w:sz="0" w:space="0" w:color="auto"/>
        <w:right w:val="none" w:sz="0" w:space="0" w:color="auto"/>
      </w:divBdr>
    </w:div>
    <w:div w:id="1802838873">
      <w:marLeft w:val="0"/>
      <w:marRight w:val="0"/>
      <w:marTop w:val="0"/>
      <w:marBottom w:val="0"/>
      <w:divBdr>
        <w:top w:val="none" w:sz="0" w:space="0" w:color="auto"/>
        <w:left w:val="none" w:sz="0" w:space="0" w:color="auto"/>
        <w:bottom w:val="none" w:sz="0" w:space="0" w:color="auto"/>
        <w:right w:val="none" w:sz="0" w:space="0" w:color="auto"/>
      </w:divBdr>
    </w:div>
    <w:div w:id="1802838874">
      <w:marLeft w:val="0"/>
      <w:marRight w:val="0"/>
      <w:marTop w:val="0"/>
      <w:marBottom w:val="0"/>
      <w:divBdr>
        <w:top w:val="none" w:sz="0" w:space="0" w:color="auto"/>
        <w:left w:val="none" w:sz="0" w:space="0" w:color="auto"/>
        <w:bottom w:val="none" w:sz="0" w:space="0" w:color="auto"/>
        <w:right w:val="none" w:sz="0" w:space="0" w:color="auto"/>
      </w:divBdr>
    </w:div>
    <w:div w:id="1802838875">
      <w:marLeft w:val="0"/>
      <w:marRight w:val="0"/>
      <w:marTop w:val="0"/>
      <w:marBottom w:val="0"/>
      <w:divBdr>
        <w:top w:val="none" w:sz="0" w:space="0" w:color="auto"/>
        <w:left w:val="none" w:sz="0" w:space="0" w:color="auto"/>
        <w:bottom w:val="none" w:sz="0" w:space="0" w:color="auto"/>
        <w:right w:val="none" w:sz="0" w:space="0" w:color="auto"/>
      </w:divBdr>
    </w:div>
    <w:div w:id="1802838876">
      <w:marLeft w:val="0"/>
      <w:marRight w:val="0"/>
      <w:marTop w:val="0"/>
      <w:marBottom w:val="0"/>
      <w:divBdr>
        <w:top w:val="none" w:sz="0" w:space="0" w:color="auto"/>
        <w:left w:val="none" w:sz="0" w:space="0" w:color="auto"/>
        <w:bottom w:val="none" w:sz="0" w:space="0" w:color="auto"/>
        <w:right w:val="none" w:sz="0" w:space="0" w:color="auto"/>
      </w:divBdr>
    </w:div>
    <w:div w:id="1802838877">
      <w:marLeft w:val="0"/>
      <w:marRight w:val="0"/>
      <w:marTop w:val="0"/>
      <w:marBottom w:val="0"/>
      <w:divBdr>
        <w:top w:val="none" w:sz="0" w:space="0" w:color="auto"/>
        <w:left w:val="none" w:sz="0" w:space="0" w:color="auto"/>
        <w:bottom w:val="none" w:sz="0" w:space="0" w:color="auto"/>
        <w:right w:val="none" w:sz="0" w:space="0" w:color="auto"/>
      </w:divBdr>
    </w:div>
    <w:div w:id="1851218929">
      <w:bodyDiv w:val="1"/>
      <w:marLeft w:val="0"/>
      <w:marRight w:val="0"/>
      <w:marTop w:val="0"/>
      <w:marBottom w:val="0"/>
      <w:divBdr>
        <w:top w:val="none" w:sz="0" w:space="0" w:color="auto"/>
        <w:left w:val="none" w:sz="0" w:space="0" w:color="auto"/>
        <w:bottom w:val="none" w:sz="0" w:space="0" w:color="auto"/>
        <w:right w:val="none" w:sz="0" w:space="0" w:color="auto"/>
      </w:divBdr>
    </w:div>
    <w:div w:id="1888448440">
      <w:bodyDiv w:val="1"/>
      <w:marLeft w:val="0"/>
      <w:marRight w:val="0"/>
      <w:marTop w:val="0"/>
      <w:marBottom w:val="0"/>
      <w:divBdr>
        <w:top w:val="none" w:sz="0" w:space="0" w:color="auto"/>
        <w:left w:val="none" w:sz="0" w:space="0" w:color="auto"/>
        <w:bottom w:val="none" w:sz="0" w:space="0" w:color="auto"/>
        <w:right w:val="none" w:sz="0" w:space="0" w:color="auto"/>
      </w:divBdr>
    </w:div>
    <w:div w:id="1907375138">
      <w:bodyDiv w:val="1"/>
      <w:marLeft w:val="0"/>
      <w:marRight w:val="0"/>
      <w:marTop w:val="0"/>
      <w:marBottom w:val="0"/>
      <w:divBdr>
        <w:top w:val="none" w:sz="0" w:space="0" w:color="auto"/>
        <w:left w:val="none" w:sz="0" w:space="0" w:color="auto"/>
        <w:bottom w:val="none" w:sz="0" w:space="0" w:color="auto"/>
        <w:right w:val="none" w:sz="0" w:space="0" w:color="auto"/>
      </w:divBdr>
    </w:div>
    <w:div w:id="2033220333">
      <w:bodyDiv w:val="1"/>
      <w:marLeft w:val="0"/>
      <w:marRight w:val="0"/>
      <w:marTop w:val="0"/>
      <w:marBottom w:val="0"/>
      <w:divBdr>
        <w:top w:val="none" w:sz="0" w:space="0" w:color="auto"/>
        <w:left w:val="none" w:sz="0" w:space="0" w:color="auto"/>
        <w:bottom w:val="none" w:sz="0" w:space="0" w:color="auto"/>
        <w:right w:val="none" w:sz="0" w:space="0" w:color="auto"/>
      </w:divBdr>
    </w:div>
    <w:div w:id="21190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b.cz/e_download.php?file=data/editor/117cs_5.pdf&amp;original=Z%C3%A1pis+%C4%8D.+5+ze+dne+25.06.2013.pdf" TargetMode="External"/><Relationship Id="rId13" Type="http://schemas.openxmlformats.org/officeDocument/2006/relationships/hyperlink" Target="http://www.cdub.cz/e_download.php?file=data/editor/644cs_6.pdf&amp;original=3.pdf" TargetMode="External"/><Relationship Id="rId18" Type="http://schemas.openxmlformats.org/officeDocument/2006/relationships/hyperlink" Target="http://www.cdub.cz/e_download.php?file=data/editor/644cs_9.pdf&amp;original=5++1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ub.cz/uredni-deska-2/zamer-prodeje-pozemku-mucd-1451nbsp2011-250.html?kshow=&amp;sort=1&amp;order=0&amp;show=1&amp;archiv_rok=2011&amp;kshowback=" TargetMode="External"/><Relationship Id="rId7" Type="http://schemas.openxmlformats.org/officeDocument/2006/relationships/endnotes" Target="endnotes.xml"/><Relationship Id="rId12" Type="http://schemas.openxmlformats.org/officeDocument/2006/relationships/hyperlink" Target="http://www.cdub.cz/e_download.php?file=data/editor/644cs_5.pdf&amp;original=2.pdf" TargetMode="External"/><Relationship Id="rId17" Type="http://schemas.openxmlformats.org/officeDocument/2006/relationships/hyperlink" Target="http://www.cdub.cz/e_download.php?file=data/editor/644cs_3.pdf&amp;original=Zastavovac%C3%AD+studie+Na+Zh%C5%AFr%C3%A1ch+2011+na+webov%C3%A9+str%C3%A1nky.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ub.cz/e_download.php?file=data/editor/644cs_7.pdf&amp;original=4+9.pdf" TargetMode="External"/><Relationship Id="rId20" Type="http://schemas.openxmlformats.org/officeDocument/2006/relationships/hyperlink" Target="http://www.cdub.cz/e_download.php?file=data/editor/644cs_8.pdf&amp;original=6+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b.cz/e_download.php?file=data/editor/644cs_2.pdf&amp;original=PROGRAM+ROZVOJE+M%C4%9ASTA.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ub.cz/samosprava-1/rozvojove-dokumenty/uzemni-plan/" TargetMode="External"/><Relationship Id="rId23" Type="http://schemas.openxmlformats.org/officeDocument/2006/relationships/hyperlink" Target="http://www.cdub.cz/uredni-deska-2/mucd-1278nbsp2012-zverejneni-zameru-prodeje-pozemku-90.html?kshow=&amp;sort=1&amp;order=0&amp;show=1&amp;archiv_rok=2012&amp;kshowback=" TargetMode="External"/><Relationship Id="rId10" Type="http://schemas.openxmlformats.org/officeDocument/2006/relationships/hyperlink" Target="http://www.cdub.cz/e_download.php?file=data/editor/644cs_4.pdf&amp;original=1.pdf" TargetMode="External"/><Relationship Id="rId19" Type="http://schemas.openxmlformats.org/officeDocument/2006/relationships/hyperlink" Target="http://www.uur.cz/iLAS/iLAS_ORP_MON1.ASP?KODKR=51&amp;KODOK=3505&amp;KODORP=8203&amp;KODOB=2284" TargetMode="External"/><Relationship Id="rId4" Type="http://schemas.openxmlformats.org/officeDocument/2006/relationships/settings" Target="settings.xml"/><Relationship Id="rId9" Type="http://schemas.openxmlformats.org/officeDocument/2006/relationships/hyperlink" Target="http://www.cdub.cz/e_download.php?file=data/editor/644cs_1.pdf&amp;original=Zastavovac%C3%AD+studie+Na+Zh%C5%AFr%C3%A1ch+2005.pdf" TargetMode="External"/><Relationship Id="rId14" Type="http://schemas.openxmlformats.org/officeDocument/2006/relationships/hyperlink" Target="http://www.cdub.cz/samosprava-1/rozvojove-dokumenty/uzemni-plan/" TargetMode="External"/><Relationship Id="rId22" Type="http://schemas.openxmlformats.org/officeDocument/2006/relationships/hyperlink" Target="http://www.cdub.cz/e_download.php?file=data/editor/644cs_10.pdf&amp;original=7+24+4.pdf"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A956B-9A3A-4D33-96B3-06C7C5F5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5132</TotalTime>
  <Pages>13</Pages>
  <Words>4673</Words>
  <Characters>28009</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Město Český Dub</Company>
  <LinksUpToDate>false</LinksUpToDate>
  <CharactersWithSpaces>32617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Sadecká</dc:creator>
  <cp:lastModifiedBy>Jana Sadecká</cp:lastModifiedBy>
  <cp:revision>116</cp:revision>
  <cp:lastPrinted>2016-05-04T06:28:00Z</cp:lastPrinted>
  <dcterms:created xsi:type="dcterms:W3CDTF">2015-10-20T11:20:00Z</dcterms:created>
  <dcterms:modified xsi:type="dcterms:W3CDTF">2016-05-04T06:30:00Z</dcterms:modified>
</cp:coreProperties>
</file>